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37B23" w14:textId="2931A869" w:rsidR="00070AF5" w:rsidRPr="00151610" w:rsidRDefault="00070AF5" w:rsidP="0083577A">
      <w:pPr>
        <w:ind w:left="-142"/>
        <w:rPr>
          <w:rFonts w:ascii="Arial" w:hAnsi="Arial" w:cs="Arial"/>
          <w:b/>
          <w:lang w:val="es-ES"/>
        </w:rPr>
      </w:pPr>
      <w:r w:rsidRPr="00151610">
        <w:rPr>
          <w:rFonts w:ascii="Arial" w:hAnsi="Arial" w:cs="Arial"/>
          <w:b/>
          <w:lang w:val="es-ES"/>
        </w:rPr>
        <w:t>I.</w:t>
      </w:r>
      <w:r w:rsidR="00F870DF">
        <w:rPr>
          <w:rFonts w:ascii="Arial" w:hAnsi="Arial" w:cs="Arial"/>
          <w:b/>
          <w:lang w:val="es-ES"/>
        </w:rPr>
        <w:t xml:space="preserve"> </w:t>
      </w:r>
      <w:r w:rsidRPr="00151610">
        <w:rPr>
          <w:rFonts w:ascii="Arial" w:hAnsi="Arial" w:cs="Arial"/>
          <w:b/>
          <w:lang w:val="es-ES"/>
        </w:rPr>
        <w:t>Introducción</w:t>
      </w:r>
    </w:p>
    <w:p w14:paraId="68E7CA2D" w14:textId="723A0505" w:rsidR="00070AF5" w:rsidRPr="0094267A" w:rsidRDefault="0094267A" w:rsidP="0083577A">
      <w:pPr>
        <w:ind w:left="-142"/>
        <w:jc w:val="both"/>
        <w:rPr>
          <w:rFonts w:ascii="Arial" w:hAnsi="Arial" w:cs="Arial"/>
          <w:i/>
          <w:iCs/>
          <w:lang w:val="es-ES"/>
        </w:rPr>
      </w:pPr>
      <w:r w:rsidRPr="0094267A">
        <w:rPr>
          <w:rFonts w:ascii="Arial" w:hAnsi="Arial" w:cs="Arial"/>
          <w:i/>
          <w:iCs/>
          <w:lang w:val="es-ES"/>
        </w:rPr>
        <w:t>I</w:t>
      </w:r>
      <w:r w:rsidR="00070AF5" w:rsidRPr="0094267A">
        <w:rPr>
          <w:rFonts w:ascii="Arial" w:hAnsi="Arial" w:cs="Arial"/>
          <w:i/>
          <w:iCs/>
          <w:lang w:val="es-ES"/>
        </w:rPr>
        <w:t xml:space="preserve">ntroducción que señale que se hace necesario definir un plan de capacitación que dé cuenta del desarrollo profesional continuo del equipo de auditoría interna y que cumpla lo dispuesto en las </w:t>
      </w:r>
      <w:r w:rsidR="007452BA">
        <w:rPr>
          <w:rFonts w:ascii="Arial" w:hAnsi="Arial" w:cs="Arial"/>
          <w:i/>
          <w:iCs/>
          <w:lang w:val="es-ES"/>
        </w:rPr>
        <w:t>Normas Globales de Auditoría Interna, en especial en l</w:t>
      </w:r>
      <w:r w:rsidR="004E672F">
        <w:rPr>
          <w:rFonts w:ascii="Arial" w:hAnsi="Arial" w:cs="Arial"/>
          <w:i/>
          <w:iCs/>
          <w:lang w:val="es-ES"/>
        </w:rPr>
        <w:t>a</w:t>
      </w:r>
      <w:r w:rsidR="007452BA">
        <w:rPr>
          <w:rFonts w:ascii="Arial" w:hAnsi="Arial" w:cs="Arial"/>
          <w:i/>
          <w:iCs/>
          <w:lang w:val="es-ES"/>
        </w:rPr>
        <w:t>s Normas 3.1 y 3.2</w:t>
      </w:r>
      <w:r>
        <w:rPr>
          <w:rFonts w:ascii="Arial" w:hAnsi="Arial" w:cs="Arial"/>
          <w:i/>
          <w:iCs/>
          <w:lang w:val="es-ES"/>
        </w:rPr>
        <w:t>.</w:t>
      </w:r>
    </w:p>
    <w:p w14:paraId="1F43FFBC" w14:textId="4D080212" w:rsidR="00070AF5" w:rsidRPr="0094267A" w:rsidRDefault="00070AF5" w:rsidP="0083577A">
      <w:pPr>
        <w:ind w:left="-142"/>
        <w:rPr>
          <w:rFonts w:ascii="Arial" w:hAnsi="Arial" w:cs="Arial"/>
          <w:b/>
          <w:lang w:val="es-ES"/>
        </w:rPr>
      </w:pPr>
      <w:r w:rsidRPr="0094267A">
        <w:rPr>
          <w:rFonts w:ascii="Arial" w:hAnsi="Arial" w:cs="Arial"/>
          <w:b/>
          <w:lang w:val="es-ES"/>
        </w:rPr>
        <w:t>II. Programación de Actualización de Competencias 20</w:t>
      </w:r>
      <w:r w:rsidR="00CA1C72">
        <w:rPr>
          <w:rFonts w:ascii="Arial" w:hAnsi="Arial" w:cs="Arial"/>
          <w:b/>
          <w:lang w:val="es-ES"/>
        </w:rPr>
        <w:t>2</w:t>
      </w:r>
      <w:r w:rsidRPr="0094267A">
        <w:rPr>
          <w:rFonts w:ascii="Arial" w:hAnsi="Arial" w:cs="Arial"/>
          <w:b/>
          <w:lang w:val="es-ES"/>
        </w:rPr>
        <w:t>X</w:t>
      </w:r>
    </w:p>
    <w:p w14:paraId="0EB68B8B" w14:textId="15D2E25F" w:rsidR="00070AF5" w:rsidRPr="0083577A" w:rsidRDefault="00070AF5" w:rsidP="0083577A">
      <w:pPr>
        <w:ind w:left="-142"/>
        <w:jc w:val="both"/>
        <w:rPr>
          <w:rFonts w:ascii="Arial" w:hAnsi="Arial" w:cs="Arial"/>
          <w:lang w:val="es-ES"/>
        </w:rPr>
      </w:pPr>
      <w:r w:rsidRPr="0083577A">
        <w:rPr>
          <w:rFonts w:ascii="Arial" w:hAnsi="Arial" w:cs="Arial"/>
          <w:lang w:val="es-ES"/>
        </w:rPr>
        <w:t xml:space="preserve">Para definir </w:t>
      </w:r>
      <w:r w:rsidR="0094267A" w:rsidRPr="0083577A">
        <w:rPr>
          <w:rFonts w:ascii="Arial" w:hAnsi="Arial" w:cs="Arial"/>
          <w:lang w:val="es-ES"/>
        </w:rPr>
        <w:t xml:space="preserve">este Plan Anual de Desarrollo de Competencias para la </w:t>
      </w:r>
      <w:r w:rsidR="007452BA">
        <w:rPr>
          <w:rFonts w:ascii="Arial" w:hAnsi="Arial" w:cs="Arial"/>
          <w:lang w:val="es-ES"/>
        </w:rPr>
        <w:t>función</w:t>
      </w:r>
      <w:r w:rsidR="0094267A" w:rsidRPr="0083577A">
        <w:rPr>
          <w:rFonts w:ascii="Arial" w:hAnsi="Arial" w:cs="Arial"/>
          <w:lang w:val="es-ES"/>
        </w:rPr>
        <w:t xml:space="preserve"> de auditoría interna </w:t>
      </w:r>
      <w:r w:rsidRPr="0083577A">
        <w:rPr>
          <w:rFonts w:ascii="Arial" w:hAnsi="Arial" w:cs="Arial"/>
          <w:lang w:val="es-ES"/>
        </w:rPr>
        <w:t>se ha realizado un análisis de las competencias que el equipo de auditoría posee en la actualidad</w:t>
      </w:r>
      <w:r w:rsidR="0094267A" w:rsidRPr="0083577A">
        <w:rPr>
          <w:rFonts w:ascii="Arial" w:hAnsi="Arial" w:cs="Arial"/>
          <w:lang w:val="es-ES"/>
        </w:rPr>
        <w:t>,</w:t>
      </w:r>
      <w:r w:rsidRPr="0083577A">
        <w:rPr>
          <w:rFonts w:ascii="Arial" w:hAnsi="Arial" w:cs="Arial"/>
          <w:lang w:val="es-ES"/>
        </w:rPr>
        <w:t xml:space="preserve"> contrastándolas con las competencias que aparecen como necesarias para el adecuado cumplimiento del </w:t>
      </w:r>
      <w:r w:rsidR="00CA1C72" w:rsidRPr="0083577A">
        <w:rPr>
          <w:rFonts w:ascii="Arial" w:hAnsi="Arial" w:cs="Arial"/>
          <w:lang w:val="es-ES"/>
        </w:rPr>
        <w:t xml:space="preserve">plan anual de auditoría </w:t>
      </w:r>
      <w:r w:rsidR="0094267A" w:rsidRPr="0083577A">
        <w:rPr>
          <w:rFonts w:ascii="Arial" w:hAnsi="Arial" w:cs="Arial"/>
          <w:lang w:val="es-ES"/>
        </w:rPr>
        <w:t xml:space="preserve">(PAA) </w:t>
      </w:r>
      <w:r w:rsidRPr="0083577A">
        <w:rPr>
          <w:rFonts w:ascii="Arial" w:hAnsi="Arial" w:cs="Arial"/>
          <w:lang w:val="es-ES"/>
        </w:rPr>
        <w:t xml:space="preserve">y de su rol de apoyo y asesoría a la gestión </w:t>
      </w:r>
      <w:r w:rsidR="0094267A" w:rsidRPr="0083577A">
        <w:rPr>
          <w:rFonts w:ascii="Arial" w:hAnsi="Arial" w:cs="Arial"/>
          <w:lang w:val="es-ES"/>
        </w:rPr>
        <w:t xml:space="preserve">de las autoridades </w:t>
      </w:r>
      <w:r w:rsidR="00151610" w:rsidRPr="0083577A">
        <w:rPr>
          <w:rFonts w:ascii="Arial" w:hAnsi="Arial" w:cs="Arial"/>
          <w:lang w:val="es-ES"/>
        </w:rPr>
        <w:t>del Servicio</w:t>
      </w:r>
      <w:r w:rsidRPr="0083577A">
        <w:rPr>
          <w:rFonts w:ascii="Arial" w:hAnsi="Arial" w:cs="Arial"/>
          <w:lang w:val="es-ES"/>
        </w:rPr>
        <w:t>. De esta comparación, han aparecido algunas brechas de conocimientos y/o habilidades que es necesario reforzar y/o actualizar.</w:t>
      </w:r>
    </w:p>
    <w:p w14:paraId="0C140879" w14:textId="4022CFB5" w:rsidR="00070AF5" w:rsidRPr="00151610" w:rsidRDefault="00070AF5" w:rsidP="0083577A">
      <w:pPr>
        <w:ind w:left="-142"/>
        <w:jc w:val="both"/>
        <w:rPr>
          <w:rFonts w:ascii="Arial" w:hAnsi="Arial" w:cs="Arial"/>
          <w:b/>
          <w:lang w:val="es-ES"/>
        </w:rPr>
      </w:pPr>
      <w:r w:rsidRPr="00151610">
        <w:rPr>
          <w:rFonts w:ascii="Arial" w:hAnsi="Arial" w:cs="Arial"/>
          <w:b/>
          <w:lang w:val="es-ES"/>
        </w:rPr>
        <w:t>A. Marco del Análisis</w:t>
      </w:r>
    </w:p>
    <w:p w14:paraId="7795CD8A" w14:textId="656A1A80" w:rsidR="00070AF5" w:rsidRPr="00151610" w:rsidRDefault="00070AF5" w:rsidP="0083577A">
      <w:pPr>
        <w:ind w:left="-142"/>
        <w:jc w:val="both"/>
        <w:rPr>
          <w:rFonts w:ascii="Arial" w:hAnsi="Arial" w:cs="Arial"/>
          <w:lang w:val="es-ES"/>
        </w:rPr>
      </w:pPr>
      <w:r w:rsidRPr="0083577A">
        <w:rPr>
          <w:rFonts w:ascii="Arial" w:hAnsi="Arial" w:cs="Arial"/>
          <w:lang w:val="es-ES"/>
        </w:rPr>
        <w:t xml:space="preserve">A continuación, se </w:t>
      </w:r>
      <w:r w:rsidR="0094267A" w:rsidRPr="0083577A">
        <w:rPr>
          <w:rFonts w:ascii="Arial" w:hAnsi="Arial" w:cs="Arial"/>
          <w:lang w:val="es-ES"/>
        </w:rPr>
        <w:t>realiz</w:t>
      </w:r>
      <w:r w:rsidR="00C25C95">
        <w:rPr>
          <w:rFonts w:ascii="Arial" w:hAnsi="Arial" w:cs="Arial"/>
          <w:lang w:val="es-ES"/>
        </w:rPr>
        <w:t>a</w:t>
      </w:r>
      <w:r w:rsidR="0094267A" w:rsidRPr="0083577A">
        <w:rPr>
          <w:rFonts w:ascii="Arial" w:hAnsi="Arial" w:cs="Arial"/>
          <w:lang w:val="es-ES"/>
        </w:rPr>
        <w:t xml:space="preserve"> </w:t>
      </w:r>
      <w:r w:rsidRPr="0083577A">
        <w:rPr>
          <w:rFonts w:ascii="Arial" w:hAnsi="Arial" w:cs="Arial"/>
          <w:lang w:val="es-ES"/>
        </w:rPr>
        <w:t xml:space="preserve">un análisis respecto de las áreas de conocimiento necesarias para </w:t>
      </w:r>
      <w:r w:rsidR="008474AC">
        <w:rPr>
          <w:rFonts w:ascii="Arial" w:hAnsi="Arial" w:cs="Arial"/>
          <w:lang w:val="es-ES"/>
        </w:rPr>
        <w:t xml:space="preserve">los auditores internos </w:t>
      </w:r>
      <w:r w:rsidR="0094267A" w:rsidRPr="0083577A">
        <w:rPr>
          <w:rFonts w:ascii="Arial" w:hAnsi="Arial" w:cs="Arial"/>
          <w:lang w:val="es-ES"/>
        </w:rPr>
        <w:t>que se desempeñ</w:t>
      </w:r>
      <w:r w:rsidR="008474AC">
        <w:rPr>
          <w:rFonts w:ascii="Arial" w:hAnsi="Arial" w:cs="Arial"/>
          <w:lang w:val="es-ES"/>
        </w:rPr>
        <w:t>an</w:t>
      </w:r>
      <w:r w:rsidR="0094267A" w:rsidRPr="0083577A">
        <w:rPr>
          <w:rFonts w:ascii="Arial" w:hAnsi="Arial" w:cs="Arial"/>
          <w:lang w:val="es-ES"/>
        </w:rPr>
        <w:t xml:space="preserve"> en la </w:t>
      </w:r>
      <w:r w:rsidR="007452BA">
        <w:rPr>
          <w:rFonts w:ascii="Arial" w:hAnsi="Arial" w:cs="Arial"/>
          <w:lang w:val="es-ES"/>
        </w:rPr>
        <w:t>función</w:t>
      </w:r>
      <w:r w:rsidR="0094267A" w:rsidRPr="0083577A">
        <w:rPr>
          <w:rFonts w:ascii="Arial" w:hAnsi="Arial" w:cs="Arial"/>
          <w:lang w:val="es-ES"/>
        </w:rPr>
        <w:t xml:space="preserve"> de auditoría interna del Servicio</w:t>
      </w:r>
      <w:r w:rsidRPr="0083577A">
        <w:rPr>
          <w:rFonts w:ascii="Arial" w:hAnsi="Arial" w:cs="Arial"/>
          <w:lang w:val="es-ES"/>
        </w:rPr>
        <w:t>,</w:t>
      </w:r>
      <w:r w:rsidRPr="00151610">
        <w:rPr>
          <w:rFonts w:ascii="Arial" w:hAnsi="Arial" w:cs="Arial"/>
          <w:lang w:val="es-ES"/>
        </w:rPr>
        <w:t xml:space="preserve"> identificando la relevancia de </w:t>
      </w:r>
      <w:r w:rsidR="0094267A">
        <w:rPr>
          <w:rFonts w:ascii="Arial" w:hAnsi="Arial" w:cs="Arial"/>
          <w:lang w:val="es-ES"/>
        </w:rPr>
        <w:t>relacionar</w:t>
      </w:r>
      <w:r w:rsidRPr="00151610">
        <w:rPr>
          <w:rFonts w:ascii="Arial" w:hAnsi="Arial" w:cs="Arial"/>
          <w:lang w:val="es-ES"/>
        </w:rPr>
        <w:t xml:space="preserve"> </w:t>
      </w:r>
      <w:r w:rsidR="0094267A">
        <w:rPr>
          <w:rFonts w:ascii="Arial" w:hAnsi="Arial" w:cs="Arial"/>
          <w:lang w:val="es-ES"/>
        </w:rPr>
        <w:t>dichas</w:t>
      </w:r>
      <w:r w:rsidRPr="00151610">
        <w:rPr>
          <w:rFonts w:ascii="Arial" w:hAnsi="Arial" w:cs="Arial"/>
          <w:lang w:val="es-ES"/>
        </w:rPr>
        <w:t xml:space="preserve"> competencias </w:t>
      </w:r>
      <w:r w:rsidR="0094267A">
        <w:rPr>
          <w:rFonts w:ascii="Arial" w:hAnsi="Arial" w:cs="Arial"/>
          <w:lang w:val="es-ES"/>
        </w:rPr>
        <w:t xml:space="preserve">con el </w:t>
      </w:r>
      <w:r w:rsidRPr="00151610">
        <w:rPr>
          <w:rFonts w:ascii="Arial" w:hAnsi="Arial" w:cs="Arial"/>
          <w:lang w:val="es-ES"/>
        </w:rPr>
        <w:t xml:space="preserve">Plan Anual </w:t>
      </w:r>
      <w:r w:rsidR="0094267A">
        <w:rPr>
          <w:rFonts w:ascii="Arial" w:hAnsi="Arial" w:cs="Arial"/>
          <w:lang w:val="es-ES"/>
        </w:rPr>
        <w:t xml:space="preserve">de Auditoría </w:t>
      </w:r>
      <w:r w:rsidRPr="00151610">
        <w:rPr>
          <w:rFonts w:ascii="Arial" w:hAnsi="Arial" w:cs="Arial"/>
          <w:lang w:val="es-ES"/>
        </w:rPr>
        <w:t>20</w:t>
      </w:r>
      <w:r w:rsidR="00C25C95">
        <w:rPr>
          <w:rFonts w:ascii="Arial" w:hAnsi="Arial" w:cs="Arial"/>
          <w:lang w:val="es-ES"/>
        </w:rPr>
        <w:t>2</w:t>
      </w:r>
      <w:r w:rsidRPr="00151610">
        <w:rPr>
          <w:rFonts w:ascii="Arial" w:hAnsi="Arial" w:cs="Arial"/>
          <w:lang w:val="es-ES"/>
        </w:rPr>
        <w:t xml:space="preserve">X y a los énfasis </w:t>
      </w:r>
      <w:r w:rsidR="0094267A">
        <w:rPr>
          <w:rFonts w:ascii="Arial" w:hAnsi="Arial" w:cs="Arial"/>
          <w:lang w:val="es-ES"/>
        </w:rPr>
        <w:t xml:space="preserve">y expectativas </w:t>
      </w:r>
      <w:r w:rsidRPr="00151610">
        <w:rPr>
          <w:rFonts w:ascii="Arial" w:hAnsi="Arial" w:cs="Arial"/>
          <w:lang w:val="es-ES"/>
        </w:rPr>
        <w:t xml:space="preserve">de la autoridad y la </w:t>
      </w:r>
      <w:r w:rsidR="0094267A">
        <w:rPr>
          <w:rFonts w:ascii="Arial" w:hAnsi="Arial" w:cs="Arial"/>
          <w:lang w:val="es-ES"/>
        </w:rPr>
        <w:t xml:space="preserve">existencia </w:t>
      </w:r>
      <w:r w:rsidRPr="00151610">
        <w:rPr>
          <w:rFonts w:ascii="Arial" w:hAnsi="Arial" w:cs="Arial"/>
          <w:lang w:val="es-ES"/>
        </w:rPr>
        <w:t>de esas competencias en el equipo</w:t>
      </w:r>
      <w:r w:rsidR="0094267A">
        <w:rPr>
          <w:rFonts w:ascii="Arial" w:hAnsi="Arial" w:cs="Arial"/>
          <w:lang w:val="es-ES"/>
        </w:rPr>
        <w:t xml:space="preserve"> de auditoría interna</w:t>
      </w:r>
      <w:r w:rsidRPr="00151610">
        <w:rPr>
          <w:rFonts w:ascii="Arial" w:hAnsi="Arial" w:cs="Arial"/>
          <w:lang w:val="es-ES"/>
        </w:rPr>
        <w:t>, en base a la siguiente escala</w:t>
      </w:r>
    </w:p>
    <w:tbl>
      <w:tblPr>
        <w:tblStyle w:val="Tablaconcuadrcula2"/>
        <w:tblW w:w="9039" w:type="dxa"/>
        <w:tblLook w:val="04A0" w:firstRow="1" w:lastRow="0" w:firstColumn="1" w:lastColumn="0" w:noHBand="0" w:noVBand="1"/>
      </w:tblPr>
      <w:tblGrid>
        <w:gridCol w:w="2802"/>
        <w:gridCol w:w="844"/>
        <w:gridCol w:w="854"/>
        <w:gridCol w:w="2979"/>
        <w:gridCol w:w="851"/>
        <w:gridCol w:w="709"/>
      </w:tblGrid>
      <w:tr w:rsidR="00070AF5" w:rsidRPr="00070AF5" w14:paraId="4D86E98B" w14:textId="77777777" w:rsidTr="00736D9B">
        <w:tc>
          <w:tcPr>
            <w:tcW w:w="4500" w:type="dxa"/>
            <w:gridSpan w:val="3"/>
            <w:shd w:val="clear" w:color="auto" w:fill="0070C0"/>
          </w:tcPr>
          <w:p w14:paraId="65352A97" w14:textId="035E17D7" w:rsidR="00070AF5" w:rsidRPr="00070AF5" w:rsidRDefault="0083577A" w:rsidP="00070AF5">
            <w:pPr>
              <w:jc w:val="center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CRITERIO </w:t>
            </w:r>
            <w:r w:rsidR="00070AF5" w:rsidRPr="00070AF5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RELEVANCIA</w:t>
            </w:r>
          </w:p>
        </w:tc>
        <w:tc>
          <w:tcPr>
            <w:tcW w:w="4539" w:type="dxa"/>
            <w:gridSpan w:val="3"/>
            <w:shd w:val="clear" w:color="auto" w:fill="0070C0"/>
          </w:tcPr>
          <w:p w14:paraId="43AFE23C" w14:textId="393E1E24" w:rsidR="00070AF5" w:rsidRPr="00070AF5" w:rsidRDefault="0083577A" w:rsidP="00070AF5">
            <w:pPr>
              <w:jc w:val="center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CRITERIO </w:t>
            </w:r>
            <w:r w:rsidR="00070AF5" w:rsidRPr="00070AF5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DISPONIBILIDAD</w:t>
            </w:r>
          </w:p>
        </w:tc>
      </w:tr>
      <w:tr w:rsidR="00070AF5" w:rsidRPr="00070AF5" w14:paraId="51632303" w14:textId="77777777" w:rsidTr="00736D9B">
        <w:tc>
          <w:tcPr>
            <w:tcW w:w="2802" w:type="dxa"/>
            <w:shd w:val="clear" w:color="auto" w:fill="0070C0"/>
          </w:tcPr>
          <w:p w14:paraId="4BBA59DA" w14:textId="77777777" w:rsidR="00070AF5" w:rsidRPr="00070AF5" w:rsidRDefault="00070AF5" w:rsidP="00070AF5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70AF5">
              <w:rPr>
                <w:rFonts w:ascii="Arial" w:hAnsi="Arial" w:cs="Arial"/>
                <w:color w:val="FFFFFF" w:themeColor="background1"/>
              </w:rPr>
              <w:t>Descripción</w:t>
            </w:r>
          </w:p>
        </w:tc>
        <w:tc>
          <w:tcPr>
            <w:tcW w:w="1698" w:type="dxa"/>
            <w:gridSpan w:val="2"/>
            <w:shd w:val="clear" w:color="auto" w:fill="0070C0"/>
          </w:tcPr>
          <w:p w14:paraId="4715F0AA" w14:textId="77777777" w:rsidR="00070AF5" w:rsidRPr="00070AF5" w:rsidRDefault="00070AF5" w:rsidP="00070AF5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70AF5">
              <w:rPr>
                <w:rFonts w:ascii="Arial" w:hAnsi="Arial" w:cs="Arial"/>
                <w:color w:val="FFFFFF" w:themeColor="background1"/>
              </w:rPr>
              <w:t>Valoración</w:t>
            </w:r>
          </w:p>
        </w:tc>
        <w:tc>
          <w:tcPr>
            <w:tcW w:w="2979" w:type="dxa"/>
            <w:shd w:val="clear" w:color="auto" w:fill="0070C0"/>
          </w:tcPr>
          <w:p w14:paraId="2FBE75E3" w14:textId="77777777" w:rsidR="00070AF5" w:rsidRPr="00070AF5" w:rsidRDefault="00070AF5" w:rsidP="00070AF5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70AF5">
              <w:rPr>
                <w:rFonts w:ascii="Arial" w:hAnsi="Arial" w:cs="Arial"/>
                <w:color w:val="FFFFFF" w:themeColor="background1"/>
              </w:rPr>
              <w:t>Descripción</w:t>
            </w:r>
          </w:p>
        </w:tc>
        <w:tc>
          <w:tcPr>
            <w:tcW w:w="1560" w:type="dxa"/>
            <w:gridSpan w:val="2"/>
            <w:shd w:val="clear" w:color="auto" w:fill="0070C0"/>
          </w:tcPr>
          <w:p w14:paraId="38BD4DEC" w14:textId="77777777" w:rsidR="00070AF5" w:rsidRPr="00070AF5" w:rsidRDefault="00070AF5" w:rsidP="00070AF5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070AF5">
              <w:rPr>
                <w:rFonts w:ascii="Arial" w:hAnsi="Arial" w:cs="Arial"/>
                <w:color w:val="FFFFFF" w:themeColor="background1"/>
              </w:rPr>
              <w:t>Valoración</w:t>
            </w:r>
          </w:p>
        </w:tc>
      </w:tr>
      <w:tr w:rsidR="00070AF5" w:rsidRPr="00070AF5" w14:paraId="68EDBBAD" w14:textId="77777777" w:rsidTr="004E672F">
        <w:tc>
          <w:tcPr>
            <w:tcW w:w="2802" w:type="dxa"/>
            <w:vAlign w:val="center"/>
          </w:tcPr>
          <w:p w14:paraId="6343007B" w14:textId="77777777" w:rsidR="00070AF5" w:rsidRPr="00070AF5" w:rsidRDefault="00070AF5" w:rsidP="004E67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Se trata de competencias críticas, indispensables para el desarrollo del trabajo adecuado y de calidad</w:t>
            </w:r>
          </w:p>
        </w:tc>
        <w:tc>
          <w:tcPr>
            <w:tcW w:w="844" w:type="dxa"/>
            <w:vAlign w:val="center"/>
          </w:tcPr>
          <w:p w14:paraId="1C765916" w14:textId="77777777" w:rsidR="00070AF5" w:rsidRPr="00070AF5" w:rsidRDefault="00070AF5" w:rsidP="004E6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Alto</w:t>
            </w:r>
          </w:p>
        </w:tc>
        <w:tc>
          <w:tcPr>
            <w:tcW w:w="854" w:type="dxa"/>
            <w:vAlign w:val="center"/>
          </w:tcPr>
          <w:p w14:paraId="034451C6" w14:textId="77777777" w:rsidR="00070AF5" w:rsidRPr="00070AF5" w:rsidRDefault="00070AF5" w:rsidP="004E6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79" w:type="dxa"/>
            <w:vAlign w:val="center"/>
          </w:tcPr>
          <w:p w14:paraId="6F01D5EB" w14:textId="77777777" w:rsidR="00070AF5" w:rsidRPr="00070AF5" w:rsidRDefault="00070AF5" w:rsidP="004E67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El equipo en su conjunto posee las competencias para realizar el trabajo</w:t>
            </w:r>
          </w:p>
        </w:tc>
        <w:tc>
          <w:tcPr>
            <w:tcW w:w="851" w:type="dxa"/>
            <w:vAlign w:val="center"/>
          </w:tcPr>
          <w:p w14:paraId="34789308" w14:textId="77777777" w:rsidR="00070AF5" w:rsidRPr="00070AF5" w:rsidRDefault="00070AF5" w:rsidP="004E6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Alto</w:t>
            </w:r>
          </w:p>
        </w:tc>
        <w:tc>
          <w:tcPr>
            <w:tcW w:w="709" w:type="dxa"/>
            <w:vAlign w:val="center"/>
          </w:tcPr>
          <w:p w14:paraId="10AD71A7" w14:textId="77777777" w:rsidR="00070AF5" w:rsidRPr="00070AF5" w:rsidRDefault="00070AF5" w:rsidP="004E6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0,25</w:t>
            </w:r>
          </w:p>
        </w:tc>
      </w:tr>
      <w:tr w:rsidR="00070AF5" w:rsidRPr="00070AF5" w14:paraId="6D8BC374" w14:textId="77777777" w:rsidTr="004E672F">
        <w:tc>
          <w:tcPr>
            <w:tcW w:w="2802" w:type="dxa"/>
            <w:vAlign w:val="center"/>
          </w:tcPr>
          <w:p w14:paraId="0345DBE7" w14:textId="77777777" w:rsidR="00070AF5" w:rsidRPr="00070AF5" w:rsidRDefault="00070AF5" w:rsidP="004E67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Se trata de competencias importantes para el desarrollo del trabajo adecuado y de calidad</w:t>
            </w:r>
          </w:p>
        </w:tc>
        <w:tc>
          <w:tcPr>
            <w:tcW w:w="844" w:type="dxa"/>
            <w:vAlign w:val="center"/>
          </w:tcPr>
          <w:p w14:paraId="2A11F0A8" w14:textId="77777777" w:rsidR="00070AF5" w:rsidRPr="00070AF5" w:rsidRDefault="00070AF5" w:rsidP="004E6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Medio</w:t>
            </w:r>
          </w:p>
        </w:tc>
        <w:tc>
          <w:tcPr>
            <w:tcW w:w="854" w:type="dxa"/>
            <w:vAlign w:val="center"/>
          </w:tcPr>
          <w:p w14:paraId="0D4A184E" w14:textId="77777777" w:rsidR="00070AF5" w:rsidRPr="00070AF5" w:rsidRDefault="00070AF5" w:rsidP="004E6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79" w:type="dxa"/>
            <w:vAlign w:val="center"/>
          </w:tcPr>
          <w:p w14:paraId="6E932673" w14:textId="77777777" w:rsidR="00070AF5" w:rsidRPr="00070AF5" w:rsidRDefault="00070AF5" w:rsidP="004E67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El equipo en su conjunto posee competencia, pero algunos temas tienen debilidades a superar o actualizar</w:t>
            </w:r>
          </w:p>
        </w:tc>
        <w:tc>
          <w:tcPr>
            <w:tcW w:w="851" w:type="dxa"/>
            <w:vAlign w:val="center"/>
          </w:tcPr>
          <w:p w14:paraId="1E36F9DF" w14:textId="77777777" w:rsidR="00070AF5" w:rsidRPr="00070AF5" w:rsidRDefault="00070AF5" w:rsidP="004E6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Medio</w:t>
            </w:r>
          </w:p>
        </w:tc>
        <w:tc>
          <w:tcPr>
            <w:tcW w:w="709" w:type="dxa"/>
            <w:vAlign w:val="center"/>
          </w:tcPr>
          <w:p w14:paraId="3E1CAFA9" w14:textId="77777777" w:rsidR="00070AF5" w:rsidRPr="00070AF5" w:rsidRDefault="00070AF5" w:rsidP="004E6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070AF5" w:rsidRPr="00070AF5" w14:paraId="03082EF9" w14:textId="77777777" w:rsidTr="004E672F">
        <w:tc>
          <w:tcPr>
            <w:tcW w:w="2802" w:type="dxa"/>
            <w:vAlign w:val="center"/>
          </w:tcPr>
          <w:p w14:paraId="25D629E9" w14:textId="77777777" w:rsidR="00070AF5" w:rsidRPr="00070AF5" w:rsidRDefault="00070AF5" w:rsidP="004E67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Se trata de competencias útiles para el desarrollo del trabajo adecuado y de calidad</w:t>
            </w:r>
          </w:p>
        </w:tc>
        <w:tc>
          <w:tcPr>
            <w:tcW w:w="844" w:type="dxa"/>
            <w:vAlign w:val="center"/>
          </w:tcPr>
          <w:p w14:paraId="2412915C" w14:textId="77777777" w:rsidR="00070AF5" w:rsidRPr="00070AF5" w:rsidRDefault="00070AF5" w:rsidP="004E6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Bajo</w:t>
            </w:r>
          </w:p>
        </w:tc>
        <w:tc>
          <w:tcPr>
            <w:tcW w:w="854" w:type="dxa"/>
            <w:vAlign w:val="center"/>
          </w:tcPr>
          <w:p w14:paraId="775F355C" w14:textId="77777777" w:rsidR="00070AF5" w:rsidRPr="00070AF5" w:rsidRDefault="00070AF5" w:rsidP="004E6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79" w:type="dxa"/>
            <w:vAlign w:val="center"/>
          </w:tcPr>
          <w:p w14:paraId="1A8EFA71" w14:textId="77777777" w:rsidR="00070AF5" w:rsidRPr="00070AF5" w:rsidRDefault="00070AF5" w:rsidP="004E67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El equipo en su conjunto tiene un manejo débil de estas competencias y debe actualizarse</w:t>
            </w:r>
          </w:p>
        </w:tc>
        <w:tc>
          <w:tcPr>
            <w:tcW w:w="851" w:type="dxa"/>
            <w:vAlign w:val="center"/>
          </w:tcPr>
          <w:p w14:paraId="7A2A89CE" w14:textId="77777777" w:rsidR="00070AF5" w:rsidRPr="00070AF5" w:rsidRDefault="00070AF5" w:rsidP="004E6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Bajo</w:t>
            </w:r>
          </w:p>
        </w:tc>
        <w:tc>
          <w:tcPr>
            <w:tcW w:w="709" w:type="dxa"/>
            <w:vAlign w:val="center"/>
          </w:tcPr>
          <w:p w14:paraId="4CF58BFC" w14:textId="77777777" w:rsidR="00070AF5" w:rsidRPr="00070AF5" w:rsidRDefault="00070AF5" w:rsidP="004E6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6BFEB390" w14:textId="77777777" w:rsidR="00070AF5" w:rsidRPr="00070AF5" w:rsidRDefault="00070AF5" w:rsidP="00070AF5">
      <w:pPr>
        <w:jc w:val="both"/>
        <w:rPr>
          <w:rFonts w:ascii="Arial" w:hAnsi="Arial" w:cs="Arial"/>
          <w:lang w:val="es-ES"/>
        </w:rPr>
      </w:pPr>
    </w:p>
    <w:p w14:paraId="253B827E" w14:textId="06B9047A" w:rsidR="00070AF5" w:rsidRPr="0094267A" w:rsidRDefault="00C25C95" w:rsidP="004E672F">
      <w:pPr>
        <w:ind w:left="-142"/>
        <w:jc w:val="both"/>
        <w:rPr>
          <w:rFonts w:ascii="Arial" w:hAnsi="Arial" w:cs="Arial"/>
          <w:i/>
          <w:iCs/>
          <w:lang w:val="es-ES"/>
        </w:rPr>
      </w:pPr>
      <w:r>
        <w:rPr>
          <w:rFonts w:ascii="Arial" w:hAnsi="Arial" w:cs="Arial"/>
          <w:i/>
          <w:iCs/>
          <w:lang w:val="es-ES"/>
        </w:rPr>
        <w:t>La valoración de cada criterio</w:t>
      </w:r>
      <w:r w:rsidR="00070AF5" w:rsidRPr="0094267A">
        <w:rPr>
          <w:rFonts w:ascii="Arial" w:hAnsi="Arial" w:cs="Arial"/>
          <w:i/>
          <w:iCs/>
          <w:lang w:val="es-ES"/>
        </w:rPr>
        <w:t xml:space="preserve"> se multiplica y se prioriza por los </w:t>
      </w:r>
      <w:r w:rsidR="0094267A" w:rsidRPr="0094267A">
        <w:rPr>
          <w:rFonts w:ascii="Arial" w:hAnsi="Arial" w:cs="Arial"/>
          <w:i/>
          <w:iCs/>
          <w:lang w:val="es-ES"/>
        </w:rPr>
        <w:t xml:space="preserve">valores </w:t>
      </w:r>
      <w:r w:rsidR="00070AF5" w:rsidRPr="0094267A">
        <w:rPr>
          <w:rFonts w:ascii="Arial" w:hAnsi="Arial" w:cs="Arial"/>
          <w:i/>
          <w:iCs/>
          <w:lang w:val="es-ES"/>
        </w:rPr>
        <w:t>más altos</w:t>
      </w:r>
      <w:r w:rsidR="00A7080C">
        <w:rPr>
          <w:rFonts w:ascii="Arial" w:hAnsi="Arial" w:cs="Arial"/>
          <w:i/>
          <w:iCs/>
          <w:lang w:val="es-ES"/>
        </w:rPr>
        <w:t>, considerando los recursos disponibles</w:t>
      </w:r>
      <w:r w:rsidR="0094267A" w:rsidRPr="0094267A">
        <w:rPr>
          <w:rFonts w:ascii="Arial" w:hAnsi="Arial" w:cs="Arial"/>
          <w:i/>
          <w:iCs/>
          <w:lang w:val="es-ES"/>
        </w:rPr>
        <w:t>.</w:t>
      </w:r>
    </w:p>
    <w:p w14:paraId="7709EAD2" w14:textId="77777777" w:rsidR="00070AF5" w:rsidRPr="00070AF5" w:rsidRDefault="00070AF5" w:rsidP="00070AF5">
      <w:pPr>
        <w:jc w:val="both"/>
        <w:rPr>
          <w:rFonts w:ascii="Arial" w:hAnsi="Arial" w:cs="Arial"/>
          <w:b/>
          <w:lang w:val="es-ES"/>
        </w:rPr>
      </w:pPr>
    </w:p>
    <w:p w14:paraId="52826C54" w14:textId="77777777" w:rsidR="00070AF5" w:rsidRDefault="00070AF5" w:rsidP="00070AF5">
      <w:pPr>
        <w:jc w:val="both"/>
        <w:rPr>
          <w:rFonts w:ascii="Arial" w:hAnsi="Arial" w:cs="Arial"/>
          <w:b/>
          <w:lang w:val="es-ES"/>
        </w:rPr>
      </w:pPr>
    </w:p>
    <w:p w14:paraId="3AAB747A" w14:textId="77777777" w:rsidR="004E672F" w:rsidRDefault="004E672F" w:rsidP="00070AF5">
      <w:pPr>
        <w:jc w:val="both"/>
        <w:rPr>
          <w:rFonts w:ascii="Arial" w:hAnsi="Arial" w:cs="Arial"/>
          <w:b/>
          <w:lang w:val="es-ES"/>
        </w:rPr>
      </w:pPr>
    </w:p>
    <w:p w14:paraId="7082BE09" w14:textId="77777777" w:rsidR="00294C53" w:rsidRDefault="00294C53" w:rsidP="00070AF5">
      <w:pPr>
        <w:jc w:val="both"/>
        <w:rPr>
          <w:rFonts w:ascii="Arial" w:hAnsi="Arial" w:cs="Arial"/>
          <w:b/>
          <w:lang w:val="es-ES"/>
        </w:rPr>
      </w:pPr>
    </w:p>
    <w:p w14:paraId="2D7BADAC" w14:textId="12873A02" w:rsidR="00070AF5" w:rsidRPr="00070AF5" w:rsidRDefault="00070AF5" w:rsidP="00070AF5">
      <w:pPr>
        <w:jc w:val="both"/>
        <w:rPr>
          <w:rFonts w:ascii="Arial" w:hAnsi="Arial" w:cs="Arial"/>
          <w:b/>
          <w:lang w:val="es-ES"/>
        </w:rPr>
      </w:pPr>
      <w:r w:rsidRPr="00070AF5">
        <w:rPr>
          <w:rFonts w:ascii="Arial" w:hAnsi="Arial" w:cs="Arial"/>
          <w:b/>
          <w:lang w:val="es-ES"/>
        </w:rPr>
        <w:lastRenderedPageBreak/>
        <w:t>B. Resultado del Análisis</w:t>
      </w:r>
    </w:p>
    <w:tbl>
      <w:tblPr>
        <w:tblStyle w:val="Tablaconcuadrcula2"/>
        <w:tblW w:w="9091" w:type="dxa"/>
        <w:tblLayout w:type="fixed"/>
        <w:tblLook w:val="04A0" w:firstRow="1" w:lastRow="0" w:firstColumn="1" w:lastColumn="0" w:noHBand="0" w:noVBand="1"/>
      </w:tblPr>
      <w:tblGrid>
        <w:gridCol w:w="1788"/>
        <w:gridCol w:w="3140"/>
        <w:gridCol w:w="1276"/>
        <w:gridCol w:w="1701"/>
        <w:gridCol w:w="1186"/>
      </w:tblGrid>
      <w:tr w:rsidR="00070AF5" w:rsidRPr="00070AF5" w14:paraId="5162B175" w14:textId="77777777" w:rsidTr="00D337E7">
        <w:tc>
          <w:tcPr>
            <w:tcW w:w="1788" w:type="dxa"/>
            <w:shd w:val="clear" w:color="auto" w:fill="0070C0"/>
          </w:tcPr>
          <w:p w14:paraId="7CC260F8" w14:textId="216AC933" w:rsidR="00070AF5" w:rsidRPr="00070AF5" w:rsidRDefault="00070AF5" w:rsidP="00D337E7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70AF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Áreas</w:t>
            </w:r>
            <w:r w:rsidR="008120E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de Dominio</w:t>
            </w:r>
          </w:p>
        </w:tc>
        <w:tc>
          <w:tcPr>
            <w:tcW w:w="3140" w:type="dxa"/>
            <w:shd w:val="clear" w:color="auto" w:fill="0070C0"/>
          </w:tcPr>
          <w:p w14:paraId="480F00DB" w14:textId="77777777" w:rsidR="00070AF5" w:rsidRPr="00070AF5" w:rsidRDefault="00070AF5" w:rsidP="00D337E7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70AF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Alcance</w:t>
            </w:r>
          </w:p>
        </w:tc>
        <w:tc>
          <w:tcPr>
            <w:tcW w:w="1276" w:type="dxa"/>
            <w:shd w:val="clear" w:color="auto" w:fill="0070C0"/>
          </w:tcPr>
          <w:p w14:paraId="56378E44" w14:textId="77777777" w:rsidR="00070AF5" w:rsidRDefault="00070AF5" w:rsidP="00D337E7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70AF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Relevancia</w:t>
            </w:r>
          </w:p>
          <w:p w14:paraId="02A0A7A8" w14:textId="2C59AC88" w:rsidR="00CA1C72" w:rsidRPr="00070AF5" w:rsidRDefault="00CA1C72" w:rsidP="00D337E7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</w:t>
            </w:r>
          </w:p>
        </w:tc>
        <w:tc>
          <w:tcPr>
            <w:tcW w:w="1701" w:type="dxa"/>
            <w:shd w:val="clear" w:color="auto" w:fill="0070C0"/>
          </w:tcPr>
          <w:p w14:paraId="3E716784" w14:textId="77777777" w:rsidR="00070AF5" w:rsidRDefault="00070AF5" w:rsidP="00D337E7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70AF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Disponibilidad </w:t>
            </w:r>
          </w:p>
          <w:p w14:paraId="684C8031" w14:textId="1F9D16C3" w:rsidR="00CA1C72" w:rsidRPr="00070AF5" w:rsidRDefault="00CA1C72" w:rsidP="00D337E7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</w:t>
            </w:r>
          </w:p>
        </w:tc>
        <w:tc>
          <w:tcPr>
            <w:tcW w:w="1186" w:type="dxa"/>
            <w:shd w:val="clear" w:color="auto" w:fill="0070C0"/>
          </w:tcPr>
          <w:p w14:paraId="679F7AB7" w14:textId="77777777" w:rsidR="00070AF5" w:rsidRDefault="00070AF5" w:rsidP="00D337E7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070AF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Resultado</w:t>
            </w:r>
          </w:p>
          <w:p w14:paraId="59DEBF6D" w14:textId="5140A37E" w:rsidR="00CA1C72" w:rsidRPr="00070AF5" w:rsidRDefault="00CA1C72" w:rsidP="00D337E7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RXD</w:t>
            </w:r>
          </w:p>
        </w:tc>
      </w:tr>
      <w:tr w:rsidR="00070AF5" w:rsidRPr="00070AF5" w14:paraId="7E770241" w14:textId="77777777" w:rsidTr="00D337E7">
        <w:tc>
          <w:tcPr>
            <w:tcW w:w="1788" w:type="dxa"/>
          </w:tcPr>
          <w:p w14:paraId="523EAED1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Teorías, Metodologías y Estándares de</w:t>
            </w:r>
          </w:p>
          <w:p w14:paraId="49C5758C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Auditoría Interna</w:t>
            </w:r>
          </w:p>
        </w:tc>
        <w:tc>
          <w:tcPr>
            <w:tcW w:w="3140" w:type="dxa"/>
          </w:tcPr>
          <w:p w14:paraId="373B4BBC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 xml:space="preserve">Normas Internacionales para el Ejercicio de la Auditoría Interna (IIA-Global) </w:t>
            </w:r>
          </w:p>
          <w:p w14:paraId="78D536E5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 xml:space="preserve">Métodos y procedimientos de auditoría </w:t>
            </w:r>
          </w:p>
          <w:p w14:paraId="26A7F9F6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Auditoría de cumplimiento y procesos</w:t>
            </w:r>
          </w:p>
        </w:tc>
        <w:tc>
          <w:tcPr>
            <w:tcW w:w="1276" w:type="dxa"/>
          </w:tcPr>
          <w:p w14:paraId="152D1522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9066C1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</w:tcPr>
          <w:p w14:paraId="27C2FD2A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AF5" w:rsidRPr="00070AF5" w14:paraId="4C966195" w14:textId="77777777" w:rsidTr="00D337E7">
        <w:tc>
          <w:tcPr>
            <w:tcW w:w="1788" w:type="dxa"/>
          </w:tcPr>
          <w:p w14:paraId="369E7B30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Ética, Ética Pública y Fraude</w:t>
            </w:r>
          </w:p>
          <w:p w14:paraId="78E8B8C6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0" w:type="dxa"/>
          </w:tcPr>
          <w:p w14:paraId="13058A0E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Ética general y Ética pública</w:t>
            </w:r>
          </w:p>
          <w:p w14:paraId="568DF3F5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Código de Ética</w:t>
            </w:r>
          </w:p>
          <w:p w14:paraId="1ED4D2AD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Lógica y operativa del fraude, riesgos</w:t>
            </w:r>
          </w:p>
        </w:tc>
        <w:tc>
          <w:tcPr>
            <w:tcW w:w="1276" w:type="dxa"/>
          </w:tcPr>
          <w:p w14:paraId="65A2F410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779F303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</w:tcPr>
          <w:p w14:paraId="5C6C94D4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AF5" w:rsidRPr="00070AF5" w14:paraId="27EF079C" w14:textId="77777777" w:rsidTr="00D337E7">
        <w:tc>
          <w:tcPr>
            <w:tcW w:w="1788" w:type="dxa"/>
          </w:tcPr>
          <w:p w14:paraId="402A5F6E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Gobernanza, Control Interno y Riesgo</w:t>
            </w:r>
          </w:p>
          <w:p w14:paraId="349BD1AF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0" w:type="dxa"/>
          </w:tcPr>
          <w:p w14:paraId="58C7EE6E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Estrategia</w:t>
            </w:r>
          </w:p>
          <w:p w14:paraId="0912D339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Marco para el control interno (COSO)</w:t>
            </w:r>
          </w:p>
          <w:p w14:paraId="323DDC58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Matriz de riesgo</w:t>
            </w:r>
          </w:p>
          <w:p w14:paraId="0A3ADD03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Evaluación de riesgo</w:t>
            </w:r>
          </w:p>
          <w:p w14:paraId="0F3D62AE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Auditoría de gestión</w:t>
            </w:r>
          </w:p>
        </w:tc>
        <w:tc>
          <w:tcPr>
            <w:tcW w:w="1276" w:type="dxa"/>
          </w:tcPr>
          <w:p w14:paraId="40FF7598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34F0D88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</w:tcPr>
          <w:p w14:paraId="2AC6CE8F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AF5" w:rsidRPr="00070AF5" w14:paraId="53198495" w14:textId="77777777" w:rsidTr="00D337E7">
        <w:tc>
          <w:tcPr>
            <w:tcW w:w="1788" w:type="dxa"/>
          </w:tcPr>
          <w:p w14:paraId="1803C656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Finanzas, Contabilidad Financiera,</w:t>
            </w:r>
          </w:p>
          <w:p w14:paraId="63DCA2D6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Gubernamental y Gerencial</w:t>
            </w:r>
          </w:p>
          <w:p w14:paraId="225FE487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40" w:type="dxa"/>
          </w:tcPr>
          <w:p w14:paraId="53CEE163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Principios financieros</w:t>
            </w:r>
          </w:p>
          <w:p w14:paraId="42A984B5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Dinero en el tiempo</w:t>
            </w:r>
          </w:p>
          <w:p w14:paraId="7C54E340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Ratios</w:t>
            </w:r>
          </w:p>
          <w:p w14:paraId="5F9F03BC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Análisis estático y dinámico</w:t>
            </w:r>
          </w:p>
          <w:p w14:paraId="725F3C4E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Valuación de activos</w:t>
            </w:r>
          </w:p>
          <w:p w14:paraId="4A996396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Estados financieros</w:t>
            </w:r>
          </w:p>
          <w:p w14:paraId="798E5704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Contabilidad financiera</w:t>
            </w:r>
          </w:p>
          <w:p w14:paraId="64AD3960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Contabilidad gubernamental</w:t>
            </w:r>
          </w:p>
        </w:tc>
        <w:tc>
          <w:tcPr>
            <w:tcW w:w="1276" w:type="dxa"/>
          </w:tcPr>
          <w:p w14:paraId="647EFAB4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64BBA1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</w:tcPr>
          <w:p w14:paraId="117F1371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AF5" w:rsidRPr="00070AF5" w14:paraId="4786D1EC" w14:textId="77777777" w:rsidTr="00D337E7">
        <w:tc>
          <w:tcPr>
            <w:tcW w:w="1788" w:type="dxa"/>
          </w:tcPr>
          <w:p w14:paraId="15001A41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Teoría y comportamiento organizacional</w:t>
            </w:r>
          </w:p>
        </w:tc>
        <w:tc>
          <w:tcPr>
            <w:tcW w:w="3140" w:type="dxa"/>
          </w:tcPr>
          <w:p w14:paraId="3FFBE616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Individuo, organización y entorno</w:t>
            </w:r>
          </w:p>
          <w:p w14:paraId="3DB6B5DB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Estructura organizacional</w:t>
            </w:r>
          </w:p>
          <w:p w14:paraId="256B6090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Comunicación</w:t>
            </w:r>
          </w:p>
          <w:p w14:paraId="23642B29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Formación grupos y equipos de trabajo</w:t>
            </w:r>
          </w:p>
          <w:p w14:paraId="54D89C3C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Liderazgo</w:t>
            </w:r>
          </w:p>
          <w:p w14:paraId="14EE898F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Motivación</w:t>
            </w:r>
          </w:p>
        </w:tc>
        <w:tc>
          <w:tcPr>
            <w:tcW w:w="1276" w:type="dxa"/>
          </w:tcPr>
          <w:p w14:paraId="1E1FEBAC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9A0EC37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</w:tcPr>
          <w:p w14:paraId="3D92E5CE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AF5" w:rsidRPr="00070AF5" w14:paraId="536AA1A2" w14:textId="77777777" w:rsidTr="00D337E7">
        <w:tc>
          <w:tcPr>
            <w:tcW w:w="1788" w:type="dxa"/>
          </w:tcPr>
          <w:p w14:paraId="1A302C85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Sector público, gobierno, leyes y regulación</w:t>
            </w:r>
          </w:p>
        </w:tc>
        <w:tc>
          <w:tcPr>
            <w:tcW w:w="3140" w:type="dxa"/>
          </w:tcPr>
          <w:p w14:paraId="45289F5E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 xml:space="preserve">Alcances de lo público y Rol del Gobierno </w:t>
            </w:r>
          </w:p>
          <w:p w14:paraId="4276A3B4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 xml:space="preserve">Constitución Política del Estado </w:t>
            </w:r>
          </w:p>
          <w:p w14:paraId="5C72FFF7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 xml:space="preserve">Estatuto Administrativo </w:t>
            </w:r>
          </w:p>
          <w:p w14:paraId="42D27CD3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LOCGBAE 18.575</w:t>
            </w:r>
          </w:p>
          <w:p w14:paraId="200B792E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 xml:space="preserve">Ley de Procedimientos Administrativos </w:t>
            </w:r>
          </w:p>
          <w:p w14:paraId="73349AF8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Ley de Probidad/ Transparencia/ Lobby</w:t>
            </w:r>
          </w:p>
          <w:p w14:paraId="442A2450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Ley de compras</w:t>
            </w:r>
          </w:p>
        </w:tc>
        <w:tc>
          <w:tcPr>
            <w:tcW w:w="1276" w:type="dxa"/>
          </w:tcPr>
          <w:p w14:paraId="1FBFF398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F0E297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</w:tcPr>
          <w:p w14:paraId="31318290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AF5" w:rsidRPr="00070AF5" w14:paraId="55EDF673" w14:textId="77777777" w:rsidTr="00D337E7">
        <w:tc>
          <w:tcPr>
            <w:tcW w:w="1788" w:type="dxa"/>
          </w:tcPr>
          <w:p w14:paraId="3CC79D17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Tecnologías de información y comunicación</w:t>
            </w:r>
          </w:p>
        </w:tc>
        <w:tc>
          <w:tcPr>
            <w:tcW w:w="3140" w:type="dxa"/>
          </w:tcPr>
          <w:p w14:paraId="50E26202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Ofimática</w:t>
            </w:r>
          </w:p>
          <w:p w14:paraId="17D6BAB9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Software para la auditoría</w:t>
            </w:r>
          </w:p>
          <w:p w14:paraId="23C61670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Técnicas de Auditoría Asistidas por Computador</w:t>
            </w:r>
          </w:p>
          <w:p w14:paraId="01578841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lastRenderedPageBreak/>
              <w:t>Gobierno y Gestión de TI</w:t>
            </w:r>
          </w:p>
          <w:p w14:paraId="1612D69F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Seguridad de la Información (ciberseguridad)</w:t>
            </w:r>
          </w:p>
        </w:tc>
        <w:tc>
          <w:tcPr>
            <w:tcW w:w="1276" w:type="dxa"/>
          </w:tcPr>
          <w:p w14:paraId="6BC03D4B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8FC600B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</w:tcPr>
          <w:p w14:paraId="14FD568C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AF5" w:rsidRPr="00070AF5" w14:paraId="2B90C5A0" w14:textId="77777777" w:rsidTr="00D337E7">
        <w:tc>
          <w:tcPr>
            <w:tcW w:w="1788" w:type="dxa"/>
          </w:tcPr>
          <w:p w14:paraId="25147F75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Análisis y muestreo estadístico de auditoría</w:t>
            </w:r>
          </w:p>
        </w:tc>
        <w:tc>
          <w:tcPr>
            <w:tcW w:w="3140" w:type="dxa"/>
          </w:tcPr>
          <w:p w14:paraId="1E6A71A4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 xml:space="preserve">Estadística descriptiva </w:t>
            </w:r>
          </w:p>
          <w:p w14:paraId="749654A7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 xml:space="preserve">Estadística inferencial </w:t>
            </w:r>
          </w:p>
          <w:p w14:paraId="463A6DB9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 xml:space="preserve">Muestreo y tipos de muestreo </w:t>
            </w:r>
          </w:p>
        </w:tc>
        <w:tc>
          <w:tcPr>
            <w:tcW w:w="1276" w:type="dxa"/>
          </w:tcPr>
          <w:p w14:paraId="4A903124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8BA113D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</w:tcPr>
          <w:p w14:paraId="35341EDD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AF5" w:rsidRPr="00070AF5" w14:paraId="2BEB5E0F" w14:textId="77777777" w:rsidTr="00D337E7">
        <w:tc>
          <w:tcPr>
            <w:tcW w:w="1788" w:type="dxa"/>
          </w:tcPr>
          <w:p w14:paraId="6BFA4D96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Estrategia, agregación de valor, gestión de la calidad</w:t>
            </w:r>
          </w:p>
        </w:tc>
        <w:tc>
          <w:tcPr>
            <w:tcW w:w="3140" w:type="dxa"/>
          </w:tcPr>
          <w:p w14:paraId="7C7F51C0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Auditoría y agregación de valor</w:t>
            </w:r>
          </w:p>
          <w:p w14:paraId="3B702012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Las “3E” del sector gobierno</w:t>
            </w:r>
          </w:p>
          <w:p w14:paraId="578B2CFA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Norma 1300</w:t>
            </w:r>
          </w:p>
          <w:p w14:paraId="114955E1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Gestión de calidad total</w:t>
            </w:r>
          </w:p>
        </w:tc>
        <w:tc>
          <w:tcPr>
            <w:tcW w:w="1276" w:type="dxa"/>
          </w:tcPr>
          <w:p w14:paraId="45705129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0E6631F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</w:tcPr>
          <w:p w14:paraId="21754BD8" w14:textId="007B665D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AF5" w:rsidRPr="00070AF5" w14:paraId="23065004" w14:textId="77777777" w:rsidTr="00D337E7">
        <w:tc>
          <w:tcPr>
            <w:tcW w:w="1788" w:type="dxa"/>
          </w:tcPr>
          <w:p w14:paraId="7F843A74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Economía, gobierno y sectores industriales</w:t>
            </w:r>
          </w:p>
        </w:tc>
        <w:tc>
          <w:tcPr>
            <w:tcW w:w="3140" w:type="dxa"/>
          </w:tcPr>
          <w:p w14:paraId="0EC363E6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Gobierno como agente económico</w:t>
            </w:r>
          </w:p>
          <w:p w14:paraId="78DC3210" w14:textId="67FB2CE5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Dinámica de sectores industriales</w:t>
            </w:r>
          </w:p>
          <w:p w14:paraId="327982E7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 xml:space="preserve">Interacción gobierno sectores económicos </w:t>
            </w:r>
          </w:p>
          <w:p w14:paraId="7A9FB1C1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AF5">
              <w:rPr>
                <w:rFonts w:ascii="Arial" w:hAnsi="Arial" w:cs="Arial"/>
                <w:sz w:val="20"/>
                <w:szCs w:val="20"/>
              </w:rPr>
              <w:t>Estado de la economía a la luz de indicadores clave</w:t>
            </w:r>
          </w:p>
        </w:tc>
        <w:tc>
          <w:tcPr>
            <w:tcW w:w="1276" w:type="dxa"/>
          </w:tcPr>
          <w:p w14:paraId="5B733126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D315857" w14:textId="77777777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</w:tcPr>
          <w:p w14:paraId="19170422" w14:textId="19129ED5" w:rsidR="00070AF5" w:rsidRPr="00070AF5" w:rsidRDefault="00070AF5" w:rsidP="00070A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385DC1" w14:textId="77777777" w:rsidR="00070AF5" w:rsidRDefault="00070AF5" w:rsidP="00070AF5">
      <w:pPr>
        <w:jc w:val="both"/>
        <w:rPr>
          <w:rFonts w:ascii="Arial" w:hAnsi="Arial" w:cs="Arial"/>
          <w:lang w:val="es-ES"/>
        </w:rPr>
      </w:pPr>
    </w:p>
    <w:p w14:paraId="417186B6" w14:textId="1A9F2C6A" w:rsidR="00070AF5" w:rsidRPr="00151610" w:rsidRDefault="00070AF5" w:rsidP="00070AF5">
      <w:pPr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 xml:space="preserve">Del análisis anterior, se desprende que las </w:t>
      </w:r>
      <w:r w:rsidR="00A7080C">
        <w:rPr>
          <w:rFonts w:ascii="Arial" w:hAnsi="Arial" w:cs="Arial"/>
          <w:lang w:val="es-ES"/>
        </w:rPr>
        <w:t>áreas dominio</w:t>
      </w:r>
      <w:r w:rsidR="00CA1C72">
        <w:rPr>
          <w:rFonts w:ascii="Arial" w:hAnsi="Arial" w:cs="Arial"/>
          <w:lang w:val="es-ES"/>
        </w:rPr>
        <w:t xml:space="preserve"> que serán priorizadas para </w:t>
      </w:r>
      <w:r w:rsidRPr="00151610">
        <w:rPr>
          <w:rFonts w:ascii="Arial" w:hAnsi="Arial" w:cs="Arial"/>
          <w:lang w:val="es-ES"/>
        </w:rPr>
        <w:t>fortalecer</w:t>
      </w:r>
      <w:r w:rsidR="00CA1C72">
        <w:rPr>
          <w:rFonts w:ascii="Arial" w:hAnsi="Arial" w:cs="Arial"/>
          <w:lang w:val="es-ES"/>
        </w:rPr>
        <w:t xml:space="preserve"> las competencias del equipo de auditoría interna</w:t>
      </w:r>
      <w:r w:rsidRPr="00151610">
        <w:rPr>
          <w:rFonts w:ascii="Arial" w:hAnsi="Arial" w:cs="Arial"/>
          <w:lang w:val="es-ES"/>
        </w:rPr>
        <w:t xml:space="preserve"> </w:t>
      </w:r>
      <w:r w:rsidR="00A7080C">
        <w:rPr>
          <w:rFonts w:ascii="Arial" w:hAnsi="Arial" w:cs="Arial"/>
          <w:lang w:val="es-ES"/>
        </w:rPr>
        <w:t>para el año</w:t>
      </w:r>
      <w:r w:rsidR="00CA1C72">
        <w:rPr>
          <w:rFonts w:ascii="Arial" w:hAnsi="Arial" w:cs="Arial"/>
          <w:lang w:val="es-ES"/>
        </w:rPr>
        <w:t xml:space="preserve"> 202x</w:t>
      </w:r>
      <w:r w:rsidR="00A7080C">
        <w:rPr>
          <w:rFonts w:ascii="Arial" w:hAnsi="Arial" w:cs="Arial"/>
          <w:lang w:val="es-ES"/>
        </w:rPr>
        <w:t xml:space="preserve"> </w:t>
      </w:r>
      <w:r w:rsidRPr="00151610">
        <w:rPr>
          <w:rFonts w:ascii="Arial" w:hAnsi="Arial" w:cs="Arial"/>
          <w:lang w:val="es-ES"/>
        </w:rPr>
        <w:t>son</w:t>
      </w:r>
      <w:r w:rsidR="00A7080C">
        <w:rPr>
          <w:rFonts w:ascii="Arial" w:hAnsi="Arial" w:cs="Arial"/>
          <w:lang w:val="es-ES"/>
        </w:rPr>
        <w:t xml:space="preserve"> las siguientes</w:t>
      </w:r>
      <w:r w:rsidRPr="00151610">
        <w:rPr>
          <w:rFonts w:ascii="Arial" w:hAnsi="Arial" w:cs="Arial"/>
          <w:lang w:val="es-ES"/>
        </w:rPr>
        <w:t>:</w:t>
      </w:r>
    </w:p>
    <w:p w14:paraId="3B49C68A" w14:textId="772D7DCF" w:rsidR="00070AF5" w:rsidRPr="00151610" w:rsidRDefault="00CA1C72" w:rsidP="00070AF5">
      <w:pPr>
        <w:numPr>
          <w:ilvl w:val="0"/>
          <w:numId w:val="3"/>
        </w:numPr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Área Dominio</w:t>
      </w:r>
      <w:r w:rsidR="00070AF5" w:rsidRPr="00151610">
        <w:rPr>
          <w:rFonts w:ascii="Arial" w:hAnsi="Arial" w:cs="Arial"/>
          <w:lang w:val="es-ES"/>
        </w:rPr>
        <w:t xml:space="preserve"> 1</w:t>
      </w:r>
    </w:p>
    <w:p w14:paraId="18526E7B" w14:textId="6BAAE39E" w:rsidR="00070AF5" w:rsidRPr="00151610" w:rsidRDefault="00CA1C72" w:rsidP="00070AF5">
      <w:pPr>
        <w:numPr>
          <w:ilvl w:val="0"/>
          <w:numId w:val="3"/>
        </w:numPr>
        <w:contextualSpacing/>
        <w:jc w:val="both"/>
        <w:rPr>
          <w:rFonts w:ascii="Arial" w:hAnsi="Arial" w:cs="Arial"/>
          <w:lang w:val="es-ES"/>
        </w:rPr>
      </w:pPr>
      <w:r w:rsidRPr="00CA1C72">
        <w:rPr>
          <w:rFonts w:ascii="Arial" w:hAnsi="Arial" w:cs="Arial"/>
          <w:lang w:val="es-ES"/>
        </w:rPr>
        <w:t xml:space="preserve">Área Dominio </w:t>
      </w:r>
      <w:r w:rsidR="00070AF5" w:rsidRPr="00151610">
        <w:rPr>
          <w:rFonts w:ascii="Arial" w:hAnsi="Arial" w:cs="Arial"/>
          <w:lang w:val="es-ES"/>
        </w:rPr>
        <w:t>2</w:t>
      </w:r>
    </w:p>
    <w:p w14:paraId="2D653010" w14:textId="7932B654" w:rsidR="00070AF5" w:rsidRPr="00151610" w:rsidRDefault="00CA1C72" w:rsidP="00070AF5">
      <w:pPr>
        <w:numPr>
          <w:ilvl w:val="0"/>
          <w:numId w:val="3"/>
        </w:numPr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Área Dominio</w:t>
      </w:r>
      <w:r w:rsidRPr="00151610">
        <w:rPr>
          <w:rFonts w:ascii="Arial" w:hAnsi="Arial" w:cs="Arial"/>
          <w:lang w:val="es-ES"/>
        </w:rPr>
        <w:t xml:space="preserve"> </w:t>
      </w:r>
      <w:r w:rsidR="00070AF5" w:rsidRPr="00151610">
        <w:rPr>
          <w:rFonts w:ascii="Arial" w:hAnsi="Arial" w:cs="Arial"/>
          <w:lang w:val="es-ES"/>
        </w:rPr>
        <w:t>3</w:t>
      </w:r>
    </w:p>
    <w:p w14:paraId="1DF1A550" w14:textId="329D9283" w:rsidR="00070AF5" w:rsidRDefault="00CA1C72" w:rsidP="00070AF5">
      <w:pPr>
        <w:numPr>
          <w:ilvl w:val="0"/>
          <w:numId w:val="3"/>
        </w:numPr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Área Dominio</w:t>
      </w:r>
      <w:r w:rsidRPr="00151610">
        <w:rPr>
          <w:rFonts w:ascii="Arial" w:hAnsi="Arial" w:cs="Arial"/>
          <w:lang w:val="es-ES"/>
        </w:rPr>
        <w:t xml:space="preserve"> </w:t>
      </w:r>
      <w:r w:rsidR="00070AF5" w:rsidRPr="00151610">
        <w:rPr>
          <w:rFonts w:ascii="Arial" w:hAnsi="Arial" w:cs="Arial"/>
          <w:lang w:val="es-ES"/>
        </w:rPr>
        <w:t>…</w:t>
      </w:r>
    </w:p>
    <w:p w14:paraId="2320D16E" w14:textId="0C784E08" w:rsidR="0094267A" w:rsidRPr="00151610" w:rsidRDefault="00CA1C72" w:rsidP="00070AF5">
      <w:pPr>
        <w:numPr>
          <w:ilvl w:val="0"/>
          <w:numId w:val="3"/>
        </w:numPr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Área Dominio</w:t>
      </w:r>
      <w:r w:rsidRPr="00151610">
        <w:rPr>
          <w:rFonts w:ascii="Arial" w:hAnsi="Arial" w:cs="Arial"/>
          <w:lang w:val="es-ES"/>
        </w:rPr>
        <w:t xml:space="preserve"> </w:t>
      </w:r>
      <w:r w:rsidR="0094267A">
        <w:rPr>
          <w:rFonts w:ascii="Arial" w:hAnsi="Arial" w:cs="Arial"/>
          <w:lang w:val="es-ES"/>
        </w:rPr>
        <w:t>n</w:t>
      </w:r>
    </w:p>
    <w:p w14:paraId="5A5FBD2F" w14:textId="77777777" w:rsidR="00294C53" w:rsidRDefault="00294C53" w:rsidP="00070AF5">
      <w:pPr>
        <w:jc w:val="both"/>
        <w:rPr>
          <w:rFonts w:ascii="Arial" w:hAnsi="Arial" w:cs="Arial"/>
          <w:lang w:val="es-ES"/>
        </w:rPr>
      </w:pPr>
    </w:p>
    <w:p w14:paraId="25E9AD16" w14:textId="438DD696" w:rsidR="00070AF5" w:rsidRPr="00151610" w:rsidRDefault="00070AF5" w:rsidP="00070AF5">
      <w:pPr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 xml:space="preserve">Las señaladas </w:t>
      </w:r>
      <w:r w:rsidR="00CA1C72" w:rsidRPr="00CA1C72">
        <w:rPr>
          <w:rFonts w:ascii="Arial" w:hAnsi="Arial" w:cs="Arial"/>
          <w:lang w:val="es-ES"/>
        </w:rPr>
        <w:t xml:space="preserve">áreas dominio </w:t>
      </w:r>
      <w:r w:rsidRPr="00151610">
        <w:rPr>
          <w:rFonts w:ascii="Arial" w:hAnsi="Arial" w:cs="Arial"/>
          <w:lang w:val="es-ES"/>
        </w:rPr>
        <w:t xml:space="preserve">o parte de sus componentes serán fortalecidos a través de </w:t>
      </w:r>
      <w:r w:rsidR="0094267A">
        <w:rPr>
          <w:rFonts w:ascii="Arial" w:hAnsi="Arial" w:cs="Arial"/>
          <w:lang w:val="es-ES"/>
        </w:rPr>
        <w:t>estrategias para generar</w:t>
      </w:r>
      <w:r w:rsidR="00294C53" w:rsidRPr="00151610">
        <w:rPr>
          <w:rFonts w:ascii="Arial" w:hAnsi="Arial" w:cs="Arial"/>
          <w:lang w:val="es-ES"/>
        </w:rPr>
        <w:t xml:space="preserve"> competencias</w:t>
      </w:r>
      <w:r w:rsidR="0094267A">
        <w:rPr>
          <w:rFonts w:ascii="Arial" w:hAnsi="Arial" w:cs="Arial"/>
          <w:lang w:val="es-ES"/>
        </w:rPr>
        <w:t>, ya sean de índole</w:t>
      </w:r>
      <w:r w:rsidR="00294C53" w:rsidRPr="00151610">
        <w:rPr>
          <w:rFonts w:ascii="Arial" w:hAnsi="Arial" w:cs="Arial"/>
          <w:lang w:val="es-ES"/>
        </w:rPr>
        <w:t xml:space="preserve"> internas y/o externas</w:t>
      </w:r>
      <w:r w:rsidRPr="00151610">
        <w:rPr>
          <w:rFonts w:ascii="Arial" w:hAnsi="Arial" w:cs="Arial"/>
          <w:lang w:val="es-ES"/>
        </w:rPr>
        <w:t>.</w:t>
      </w:r>
    </w:p>
    <w:p w14:paraId="10A1E5E2" w14:textId="1BF9DAA2" w:rsidR="00070AF5" w:rsidRPr="00F870DF" w:rsidRDefault="00F870DF" w:rsidP="00070AF5">
      <w:pPr>
        <w:rPr>
          <w:rFonts w:ascii="Arial" w:hAnsi="Arial" w:cs="Arial"/>
          <w:b/>
          <w:iCs/>
          <w:lang w:val="es-ES"/>
        </w:rPr>
      </w:pPr>
      <w:r w:rsidRPr="00F870DF">
        <w:rPr>
          <w:rFonts w:ascii="Arial" w:hAnsi="Arial" w:cs="Arial"/>
          <w:b/>
          <w:iCs/>
          <w:lang w:val="es-ES"/>
        </w:rPr>
        <w:t>C</w:t>
      </w:r>
      <w:r w:rsidR="00070AF5" w:rsidRPr="00F870DF">
        <w:rPr>
          <w:rFonts w:ascii="Arial" w:hAnsi="Arial" w:cs="Arial"/>
          <w:b/>
          <w:iCs/>
          <w:lang w:val="es-ES"/>
        </w:rPr>
        <w:t xml:space="preserve">. Generación </w:t>
      </w:r>
      <w:r w:rsidR="00CA1C72">
        <w:rPr>
          <w:rFonts w:ascii="Arial" w:hAnsi="Arial" w:cs="Arial"/>
          <w:b/>
          <w:iCs/>
          <w:lang w:val="es-ES"/>
        </w:rPr>
        <w:t>I</w:t>
      </w:r>
      <w:r w:rsidR="00070AF5" w:rsidRPr="00F870DF">
        <w:rPr>
          <w:rFonts w:ascii="Arial" w:hAnsi="Arial" w:cs="Arial"/>
          <w:b/>
          <w:iCs/>
          <w:lang w:val="es-ES"/>
        </w:rPr>
        <w:t xml:space="preserve">nterna de </w:t>
      </w:r>
      <w:r w:rsidR="00CA1C72">
        <w:rPr>
          <w:rFonts w:ascii="Arial" w:hAnsi="Arial" w:cs="Arial"/>
          <w:b/>
          <w:iCs/>
          <w:lang w:val="es-ES"/>
        </w:rPr>
        <w:t>C</w:t>
      </w:r>
      <w:r w:rsidR="00070AF5" w:rsidRPr="00F870DF">
        <w:rPr>
          <w:rFonts w:ascii="Arial" w:hAnsi="Arial" w:cs="Arial"/>
          <w:b/>
          <w:iCs/>
          <w:lang w:val="es-ES"/>
        </w:rPr>
        <w:t>ompetencias (si procede)</w:t>
      </w:r>
    </w:p>
    <w:p w14:paraId="375FF510" w14:textId="17D3CF13" w:rsidR="00241C96" w:rsidRPr="00151610" w:rsidRDefault="00241C96" w:rsidP="00241C96">
      <w:pPr>
        <w:jc w:val="both"/>
        <w:rPr>
          <w:rFonts w:ascii="Arial" w:hAnsi="Arial" w:cs="Arial"/>
          <w:lang w:val="es-ES"/>
        </w:rPr>
      </w:pPr>
      <w:bookmarkStart w:id="0" w:name="_Hlk80801025"/>
      <w:r w:rsidRPr="0083577A">
        <w:rPr>
          <w:rFonts w:ascii="Arial" w:hAnsi="Arial" w:cs="Arial"/>
          <w:lang w:val="es-ES"/>
        </w:rPr>
        <w:t xml:space="preserve">Producto de la autoevaluación que se hizo de las competencias de la </w:t>
      </w:r>
      <w:r w:rsidR="007452BA">
        <w:rPr>
          <w:rFonts w:ascii="Arial" w:hAnsi="Arial" w:cs="Arial"/>
          <w:lang w:val="es-ES"/>
        </w:rPr>
        <w:t>función</w:t>
      </w:r>
      <w:r w:rsidRPr="0083577A">
        <w:rPr>
          <w:rFonts w:ascii="Arial" w:hAnsi="Arial" w:cs="Arial"/>
          <w:lang w:val="es-ES"/>
        </w:rPr>
        <w:t xml:space="preserve"> de auditoría interna, se determinó que existen </w:t>
      </w:r>
      <w:r w:rsidRPr="00151610">
        <w:rPr>
          <w:rFonts w:ascii="Arial" w:hAnsi="Arial" w:cs="Arial"/>
          <w:lang w:val="es-ES"/>
        </w:rPr>
        <w:t>brechas</w:t>
      </w:r>
      <w:r w:rsidR="0083577A">
        <w:rPr>
          <w:rFonts w:ascii="Arial" w:hAnsi="Arial" w:cs="Arial"/>
          <w:lang w:val="es-ES"/>
        </w:rPr>
        <w:t xml:space="preserve"> que</w:t>
      </w:r>
      <w:r w:rsidRPr="00151610">
        <w:rPr>
          <w:rFonts w:ascii="Arial" w:hAnsi="Arial" w:cs="Arial"/>
          <w:lang w:val="es-ES"/>
        </w:rPr>
        <w:t xml:space="preserve"> se asocian con competencias en XXXX (describir </w:t>
      </w:r>
      <w:r w:rsidR="0083577A">
        <w:rPr>
          <w:rFonts w:ascii="Arial" w:hAnsi="Arial" w:cs="Arial"/>
          <w:lang w:val="es-ES"/>
        </w:rPr>
        <w:t xml:space="preserve">las </w:t>
      </w:r>
      <w:r w:rsidRPr="00151610">
        <w:rPr>
          <w:rFonts w:ascii="Arial" w:hAnsi="Arial" w:cs="Arial"/>
          <w:lang w:val="es-ES"/>
        </w:rPr>
        <w:t>brechas</w:t>
      </w:r>
      <w:r w:rsidR="0083577A">
        <w:rPr>
          <w:rFonts w:ascii="Arial" w:hAnsi="Arial" w:cs="Arial"/>
          <w:lang w:val="es-ES"/>
        </w:rPr>
        <w:t xml:space="preserve"> identificadas</w:t>
      </w:r>
      <w:r w:rsidRPr="00151610">
        <w:rPr>
          <w:rFonts w:ascii="Arial" w:hAnsi="Arial" w:cs="Arial"/>
          <w:lang w:val="es-ES"/>
        </w:rPr>
        <w:t>)</w:t>
      </w:r>
      <w:r>
        <w:rPr>
          <w:rFonts w:ascii="Arial" w:hAnsi="Arial" w:cs="Arial"/>
          <w:lang w:val="es-ES"/>
        </w:rPr>
        <w:t>.</w:t>
      </w:r>
    </w:p>
    <w:bookmarkEnd w:id="0"/>
    <w:p w14:paraId="2DFCCE1E" w14:textId="50F73D54" w:rsidR="00070AF5" w:rsidRDefault="00070AF5" w:rsidP="00070AF5">
      <w:pPr>
        <w:jc w:val="both"/>
        <w:rPr>
          <w:rFonts w:ascii="Arial" w:hAnsi="Arial" w:cs="Arial"/>
          <w:lang w:val="es-ES"/>
        </w:rPr>
      </w:pPr>
      <w:r w:rsidRPr="0083577A">
        <w:rPr>
          <w:rFonts w:ascii="Arial" w:hAnsi="Arial" w:cs="Arial"/>
          <w:lang w:val="es-ES"/>
        </w:rPr>
        <w:t xml:space="preserve">La </w:t>
      </w:r>
      <w:bookmarkStart w:id="1" w:name="_Hlk80800994"/>
      <w:r w:rsidR="007452BA">
        <w:rPr>
          <w:rFonts w:ascii="Arial" w:hAnsi="Arial" w:cs="Arial"/>
          <w:lang w:val="es-ES"/>
        </w:rPr>
        <w:t>función</w:t>
      </w:r>
      <w:r w:rsidR="0094267A" w:rsidRPr="0083577A">
        <w:rPr>
          <w:rFonts w:ascii="Arial" w:hAnsi="Arial" w:cs="Arial"/>
          <w:lang w:val="es-ES"/>
        </w:rPr>
        <w:t xml:space="preserve"> de auditoría interna </w:t>
      </w:r>
      <w:bookmarkEnd w:id="1"/>
      <w:r w:rsidRPr="0083577A">
        <w:rPr>
          <w:rFonts w:ascii="Arial" w:hAnsi="Arial" w:cs="Arial"/>
          <w:lang w:val="es-ES"/>
        </w:rPr>
        <w:t>ha constituido su equipo</w:t>
      </w:r>
      <w:r w:rsidR="0094267A" w:rsidRPr="0083577A">
        <w:rPr>
          <w:rFonts w:ascii="Arial" w:hAnsi="Arial" w:cs="Arial"/>
          <w:lang w:val="es-ES"/>
        </w:rPr>
        <w:t xml:space="preserve"> de trabajo</w:t>
      </w:r>
      <w:r w:rsidRPr="0083577A">
        <w:rPr>
          <w:rFonts w:ascii="Arial" w:hAnsi="Arial" w:cs="Arial"/>
          <w:lang w:val="es-ES"/>
        </w:rPr>
        <w:t xml:space="preserve"> el año 20</w:t>
      </w:r>
      <w:r w:rsidR="00CA1C72">
        <w:rPr>
          <w:rFonts w:ascii="Arial" w:hAnsi="Arial" w:cs="Arial"/>
          <w:lang w:val="es-ES"/>
        </w:rPr>
        <w:t>2</w:t>
      </w:r>
      <w:r w:rsidRPr="0083577A">
        <w:rPr>
          <w:rFonts w:ascii="Arial" w:hAnsi="Arial" w:cs="Arial"/>
          <w:lang w:val="es-ES"/>
        </w:rPr>
        <w:t xml:space="preserve">X en base a una mezcla de </w:t>
      </w:r>
      <w:r w:rsidR="0094267A" w:rsidRPr="0083577A">
        <w:rPr>
          <w:rFonts w:ascii="Arial" w:hAnsi="Arial" w:cs="Arial"/>
          <w:lang w:val="es-ES"/>
        </w:rPr>
        <w:t>conocimientos</w:t>
      </w:r>
      <w:r w:rsidRPr="0083577A">
        <w:rPr>
          <w:rFonts w:ascii="Arial" w:hAnsi="Arial" w:cs="Arial"/>
          <w:lang w:val="es-ES"/>
        </w:rPr>
        <w:t xml:space="preserve">, </w:t>
      </w:r>
      <w:r w:rsidR="0094267A" w:rsidRPr="0083577A">
        <w:rPr>
          <w:rFonts w:ascii="Arial" w:hAnsi="Arial" w:cs="Arial"/>
          <w:lang w:val="es-ES"/>
        </w:rPr>
        <w:t>habilidades</w:t>
      </w:r>
      <w:r w:rsidRPr="0083577A">
        <w:rPr>
          <w:rFonts w:ascii="Arial" w:hAnsi="Arial" w:cs="Arial"/>
          <w:lang w:val="es-ES"/>
        </w:rPr>
        <w:t xml:space="preserve"> y experiencia. En base a lo anterior, y considerando que dentro del equipo </w:t>
      </w:r>
      <w:r w:rsidRPr="00151610">
        <w:rPr>
          <w:rFonts w:ascii="Arial" w:hAnsi="Arial" w:cs="Arial"/>
          <w:lang w:val="es-ES"/>
        </w:rPr>
        <w:t xml:space="preserve">de auditoría interna existen capacidades y competencias que pueden compartirse y extenderse en el equipo, se ha decidido planificar XX cursos </w:t>
      </w:r>
      <w:r w:rsidR="00CA1C72">
        <w:rPr>
          <w:rFonts w:ascii="Arial" w:hAnsi="Arial" w:cs="Arial"/>
          <w:lang w:val="es-ES"/>
        </w:rPr>
        <w:t xml:space="preserve">y/o talleres </w:t>
      </w:r>
      <w:r w:rsidRPr="00151610">
        <w:rPr>
          <w:rFonts w:ascii="Arial" w:hAnsi="Arial" w:cs="Arial"/>
          <w:lang w:val="es-ES"/>
        </w:rPr>
        <w:t xml:space="preserve">internos para los miembros de la </w:t>
      </w:r>
      <w:r w:rsidR="007452BA">
        <w:rPr>
          <w:rFonts w:ascii="Arial" w:hAnsi="Arial" w:cs="Arial"/>
          <w:lang w:val="es-ES"/>
        </w:rPr>
        <w:t>función</w:t>
      </w:r>
      <w:r w:rsidRPr="00151610">
        <w:rPr>
          <w:rFonts w:ascii="Arial" w:hAnsi="Arial" w:cs="Arial"/>
          <w:lang w:val="es-ES"/>
        </w:rPr>
        <w:t xml:space="preserve">, dictados por personal </w:t>
      </w:r>
      <w:r w:rsidR="00CA1C72">
        <w:rPr>
          <w:rFonts w:ascii="Arial" w:hAnsi="Arial" w:cs="Arial"/>
          <w:lang w:val="es-ES"/>
        </w:rPr>
        <w:t>del equipo de auditoría</w:t>
      </w:r>
      <w:r w:rsidR="00241C96">
        <w:rPr>
          <w:rFonts w:ascii="Arial" w:hAnsi="Arial" w:cs="Arial"/>
          <w:lang w:val="es-ES"/>
        </w:rPr>
        <w:t>.</w:t>
      </w:r>
    </w:p>
    <w:p w14:paraId="43556D03" w14:textId="3F43F25E" w:rsidR="0083577A" w:rsidRDefault="0083577A" w:rsidP="00070AF5">
      <w:pPr>
        <w:jc w:val="both"/>
        <w:rPr>
          <w:rFonts w:ascii="Arial" w:hAnsi="Arial" w:cs="Arial"/>
          <w:lang w:val="es-ES"/>
        </w:rPr>
      </w:pPr>
    </w:p>
    <w:p w14:paraId="567C2585" w14:textId="754A4AA4" w:rsidR="00070AF5" w:rsidRPr="00151610" w:rsidRDefault="00070AF5" w:rsidP="00070AF5">
      <w:pPr>
        <w:rPr>
          <w:rFonts w:ascii="Arial" w:hAnsi="Arial" w:cs="Arial"/>
          <w:b/>
          <w:lang w:val="es-ES"/>
        </w:rPr>
      </w:pPr>
      <w:r w:rsidRPr="00151610">
        <w:rPr>
          <w:rFonts w:ascii="Arial" w:hAnsi="Arial" w:cs="Arial"/>
          <w:b/>
          <w:lang w:val="es-ES"/>
        </w:rPr>
        <w:lastRenderedPageBreak/>
        <w:t>1. Nombre del curso</w:t>
      </w:r>
      <w:r w:rsidR="00CA1C72">
        <w:rPr>
          <w:rFonts w:ascii="Arial" w:hAnsi="Arial" w:cs="Arial"/>
          <w:b/>
          <w:lang w:val="es-ES"/>
        </w:rPr>
        <w:t xml:space="preserve"> y/o taller</w:t>
      </w:r>
      <w:r w:rsidRPr="00151610">
        <w:rPr>
          <w:rFonts w:ascii="Arial" w:hAnsi="Arial" w:cs="Arial"/>
          <w:b/>
          <w:lang w:val="es-ES"/>
        </w:rPr>
        <w:t>: ___________</w:t>
      </w:r>
    </w:p>
    <w:p w14:paraId="73B84A3C" w14:textId="77777777" w:rsidR="00070AF5" w:rsidRPr="00151610" w:rsidRDefault="00070AF5" w:rsidP="00070AF5">
      <w:pPr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>El curso considera …...</w:t>
      </w:r>
    </w:p>
    <w:p w14:paraId="0D4BD2A1" w14:textId="77777777" w:rsidR="0094267A" w:rsidRPr="00151610" w:rsidRDefault="0094267A" w:rsidP="0094267A">
      <w:pPr>
        <w:numPr>
          <w:ilvl w:val="0"/>
          <w:numId w:val="1"/>
        </w:numPr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>Objetivos:</w:t>
      </w:r>
    </w:p>
    <w:p w14:paraId="0892F19A" w14:textId="5BE075C0" w:rsidR="0094267A" w:rsidRDefault="0094267A" w:rsidP="00070AF5">
      <w:pPr>
        <w:numPr>
          <w:ilvl w:val="0"/>
          <w:numId w:val="1"/>
        </w:numPr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Relator:</w:t>
      </w:r>
    </w:p>
    <w:p w14:paraId="4D123F76" w14:textId="77524296" w:rsidR="0094267A" w:rsidRDefault="0094267A" w:rsidP="00070AF5">
      <w:pPr>
        <w:numPr>
          <w:ilvl w:val="0"/>
          <w:numId w:val="1"/>
        </w:numPr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Participantes del equipo: </w:t>
      </w:r>
    </w:p>
    <w:p w14:paraId="50D8CDE7" w14:textId="77777777" w:rsidR="00241C96" w:rsidRPr="00151610" w:rsidRDefault="00241C96" w:rsidP="00241C96">
      <w:pPr>
        <w:numPr>
          <w:ilvl w:val="0"/>
          <w:numId w:val="1"/>
        </w:numPr>
        <w:contextualSpacing/>
        <w:jc w:val="both"/>
        <w:rPr>
          <w:rFonts w:ascii="Arial" w:hAnsi="Arial" w:cs="Arial"/>
          <w:lang w:val="es-ES"/>
        </w:rPr>
      </w:pPr>
      <w:proofErr w:type="spellStart"/>
      <w:r w:rsidRPr="00151610">
        <w:rPr>
          <w:rFonts w:ascii="Arial" w:hAnsi="Arial" w:cs="Arial"/>
          <w:lang w:val="es-ES"/>
        </w:rPr>
        <w:t>Nº</w:t>
      </w:r>
      <w:proofErr w:type="spellEnd"/>
      <w:r w:rsidRPr="00151610">
        <w:rPr>
          <w:rFonts w:ascii="Arial" w:hAnsi="Arial" w:cs="Arial"/>
          <w:lang w:val="es-ES"/>
        </w:rPr>
        <w:t xml:space="preserve"> de sesiones:</w:t>
      </w:r>
    </w:p>
    <w:p w14:paraId="285FFE19" w14:textId="77777777" w:rsidR="00241C96" w:rsidRPr="00151610" w:rsidRDefault="00241C96" w:rsidP="00241C96">
      <w:pPr>
        <w:numPr>
          <w:ilvl w:val="0"/>
          <w:numId w:val="1"/>
        </w:numPr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 xml:space="preserve">Nº de horas cronológicas totales por sesión: </w:t>
      </w:r>
    </w:p>
    <w:p w14:paraId="44377AD3" w14:textId="77777777" w:rsidR="00241C96" w:rsidRPr="00151610" w:rsidRDefault="00241C96" w:rsidP="00241C96">
      <w:pPr>
        <w:numPr>
          <w:ilvl w:val="0"/>
          <w:numId w:val="1"/>
        </w:numPr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 xml:space="preserve">Periodo: </w:t>
      </w:r>
    </w:p>
    <w:p w14:paraId="0004E7B9" w14:textId="30DC2562" w:rsidR="00070AF5" w:rsidRPr="00151610" w:rsidRDefault="00070AF5" w:rsidP="00070AF5">
      <w:pPr>
        <w:numPr>
          <w:ilvl w:val="0"/>
          <w:numId w:val="1"/>
        </w:numPr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 xml:space="preserve">Lugar: </w:t>
      </w:r>
    </w:p>
    <w:p w14:paraId="15AE34B3" w14:textId="31747F4E" w:rsidR="00070AF5" w:rsidRDefault="00070AF5" w:rsidP="00070AF5">
      <w:pPr>
        <w:jc w:val="both"/>
        <w:rPr>
          <w:rFonts w:ascii="Arial" w:hAnsi="Arial" w:cs="Arial"/>
          <w:b/>
          <w:lang w:val="es-ES"/>
        </w:rPr>
      </w:pPr>
    </w:p>
    <w:p w14:paraId="57286721" w14:textId="7966BC14" w:rsidR="00070AF5" w:rsidRPr="00151610" w:rsidRDefault="0094267A" w:rsidP="00070AF5">
      <w:pPr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n</w:t>
      </w:r>
      <w:r w:rsidR="00070AF5" w:rsidRPr="00151610">
        <w:rPr>
          <w:rFonts w:ascii="Arial" w:hAnsi="Arial" w:cs="Arial"/>
          <w:b/>
          <w:lang w:val="es-ES"/>
        </w:rPr>
        <w:t>. Nombre del curso</w:t>
      </w:r>
      <w:r w:rsidR="00CA1C72">
        <w:rPr>
          <w:rFonts w:ascii="Arial" w:hAnsi="Arial" w:cs="Arial"/>
          <w:b/>
          <w:lang w:val="es-ES"/>
        </w:rPr>
        <w:t xml:space="preserve"> y/o taller</w:t>
      </w:r>
      <w:r w:rsidR="00070AF5" w:rsidRPr="00151610">
        <w:rPr>
          <w:rFonts w:ascii="Arial" w:hAnsi="Arial" w:cs="Arial"/>
          <w:b/>
          <w:lang w:val="es-ES"/>
        </w:rPr>
        <w:t>: ________________</w:t>
      </w:r>
    </w:p>
    <w:p w14:paraId="44094E5B" w14:textId="77777777" w:rsidR="00070AF5" w:rsidRPr="00151610" w:rsidRDefault="00070AF5" w:rsidP="00070AF5">
      <w:pPr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>El curso considera …...</w:t>
      </w:r>
    </w:p>
    <w:p w14:paraId="316BC5E1" w14:textId="77777777" w:rsidR="00241C96" w:rsidRPr="00151610" w:rsidRDefault="00241C96" w:rsidP="00241C96">
      <w:pPr>
        <w:numPr>
          <w:ilvl w:val="0"/>
          <w:numId w:val="1"/>
        </w:numPr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>Objetivos:</w:t>
      </w:r>
    </w:p>
    <w:p w14:paraId="0E930E80" w14:textId="77777777" w:rsidR="00241C96" w:rsidRDefault="00241C96" w:rsidP="00241C96">
      <w:pPr>
        <w:numPr>
          <w:ilvl w:val="0"/>
          <w:numId w:val="1"/>
        </w:numPr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Relator:</w:t>
      </w:r>
    </w:p>
    <w:p w14:paraId="3A9FFC19" w14:textId="77777777" w:rsidR="00241C96" w:rsidRDefault="00241C96" w:rsidP="00241C96">
      <w:pPr>
        <w:numPr>
          <w:ilvl w:val="0"/>
          <w:numId w:val="1"/>
        </w:numPr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Participantes del equipo: </w:t>
      </w:r>
    </w:p>
    <w:p w14:paraId="26971C62" w14:textId="77777777" w:rsidR="00241C96" w:rsidRPr="00151610" w:rsidRDefault="00241C96" w:rsidP="00241C96">
      <w:pPr>
        <w:numPr>
          <w:ilvl w:val="0"/>
          <w:numId w:val="1"/>
        </w:numPr>
        <w:contextualSpacing/>
        <w:jc w:val="both"/>
        <w:rPr>
          <w:rFonts w:ascii="Arial" w:hAnsi="Arial" w:cs="Arial"/>
          <w:lang w:val="es-ES"/>
        </w:rPr>
      </w:pPr>
      <w:proofErr w:type="spellStart"/>
      <w:r w:rsidRPr="00151610">
        <w:rPr>
          <w:rFonts w:ascii="Arial" w:hAnsi="Arial" w:cs="Arial"/>
          <w:lang w:val="es-ES"/>
        </w:rPr>
        <w:t>Nº</w:t>
      </w:r>
      <w:proofErr w:type="spellEnd"/>
      <w:r w:rsidRPr="00151610">
        <w:rPr>
          <w:rFonts w:ascii="Arial" w:hAnsi="Arial" w:cs="Arial"/>
          <w:lang w:val="es-ES"/>
        </w:rPr>
        <w:t xml:space="preserve"> de sesiones:</w:t>
      </w:r>
    </w:p>
    <w:p w14:paraId="0E289227" w14:textId="77777777" w:rsidR="00241C96" w:rsidRPr="00151610" w:rsidRDefault="00241C96" w:rsidP="00241C96">
      <w:pPr>
        <w:numPr>
          <w:ilvl w:val="0"/>
          <w:numId w:val="1"/>
        </w:numPr>
        <w:contextualSpacing/>
        <w:jc w:val="both"/>
        <w:rPr>
          <w:rFonts w:ascii="Arial" w:hAnsi="Arial" w:cs="Arial"/>
          <w:lang w:val="es-ES"/>
        </w:rPr>
      </w:pPr>
      <w:proofErr w:type="spellStart"/>
      <w:r w:rsidRPr="00151610">
        <w:rPr>
          <w:rFonts w:ascii="Arial" w:hAnsi="Arial" w:cs="Arial"/>
          <w:lang w:val="es-ES"/>
        </w:rPr>
        <w:t>Nº</w:t>
      </w:r>
      <w:proofErr w:type="spellEnd"/>
      <w:r w:rsidRPr="00151610">
        <w:rPr>
          <w:rFonts w:ascii="Arial" w:hAnsi="Arial" w:cs="Arial"/>
          <w:lang w:val="es-ES"/>
        </w:rPr>
        <w:t xml:space="preserve"> de horas cronológicas totales por sesión: </w:t>
      </w:r>
    </w:p>
    <w:p w14:paraId="457B9EA3" w14:textId="77777777" w:rsidR="00241C96" w:rsidRPr="00151610" w:rsidRDefault="00241C96" w:rsidP="00241C96">
      <w:pPr>
        <w:numPr>
          <w:ilvl w:val="0"/>
          <w:numId w:val="1"/>
        </w:numPr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 xml:space="preserve">Periodo: </w:t>
      </w:r>
    </w:p>
    <w:p w14:paraId="32819D18" w14:textId="77777777" w:rsidR="00241C96" w:rsidRPr="00151610" w:rsidRDefault="00241C96" w:rsidP="00241C96">
      <w:pPr>
        <w:numPr>
          <w:ilvl w:val="0"/>
          <w:numId w:val="1"/>
        </w:numPr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 xml:space="preserve">Lugar: </w:t>
      </w:r>
    </w:p>
    <w:p w14:paraId="30DD5373" w14:textId="77777777" w:rsidR="00070AF5" w:rsidRPr="00151610" w:rsidRDefault="00070AF5" w:rsidP="00070AF5">
      <w:pPr>
        <w:jc w:val="both"/>
        <w:rPr>
          <w:rFonts w:ascii="Arial" w:hAnsi="Arial" w:cs="Arial"/>
          <w:lang w:val="es-ES"/>
        </w:rPr>
      </w:pPr>
    </w:p>
    <w:p w14:paraId="35D732A7" w14:textId="37BF70AB" w:rsidR="00070AF5" w:rsidRPr="00F870DF" w:rsidRDefault="00F870DF" w:rsidP="00070AF5">
      <w:pPr>
        <w:rPr>
          <w:rFonts w:ascii="Arial" w:hAnsi="Arial" w:cs="Arial"/>
          <w:b/>
          <w:bCs/>
          <w:iCs/>
          <w:lang w:val="es-ES"/>
        </w:rPr>
      </w:pPr>
      <w:r>
        <w:rPr>
          <w:rFonts w:ascii="Arial" w:hAnsi="Arial" w:cs="Arial"/>
          <w:b/>
          <w:bCs/>
          <w:iCs/>
          <w:lang w:val="es-ES"/>
        </w:rPr>
        <w:t>D</w:t>
      </w:r>
      <w:r w:rsidR="00070AF5" w:rsidRPr="00F870DF">
        <w:rPr>
          <w:rFonts w:ascii="Arial" w:hAnsi="Arial" w:cs="Arial"/>
          <w:b/>
          <w:bCs/>
          <w:iCs/>
          <w:lang w:val="es-ES"/>
        </w:rPr>
        <w:t>. Generación Externa de Competencias</w:t>
      </w:r>
      <w:r w:rsidR="00CA1C72" w:rsidRPr="00F870DF">
        <w:rPr>
          <w:rFonts w:ascii="Arial" w:hAnsi="Arial" w:cs="Arial"/>
          <w:b/>
          <w:iCs/>
          <w:lang w:val="es-ES"/>
        </w:rPr>
        <w:t xml:space="preserve"> (si procede)</w:t>
      </w:r>
    </w:p>
    <w:p w14:paraId="5C62DFCB" w14:textId="5711AA60" w:rsidR="00241C96" w:rsidRPr="00151610" w:rsidRDefault="00241C96" w:rsidP="00241C96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Producto de </w:t>
      </w:r>
      <w:r w:rsidRPr="00151610">
        <w:rPr>
          <w:rFonts w:ascii="Arial" w:hAnsi="Arial" w:cs="Arial"/>
          <w:lang w:val="es-ES"/>
        </w:rPr>
        <w:t xml:space="preserve">la autoevaluación que se hizo de las competencias de la </w:t>
      </w:r>
      <w:r w:rsidR="007452BA">
        <w:rPr>
          <w:rFonts w:ascii="Arial" w:hAnsi="Arial" w:cs="Arial"/>
          <w:lang w:val="es-ES"/>
        </w:rPr>
        <w:t>función</w:t>
      </w:r>
      <w:r w:rsidRPr="0083577A">
        <w:rPr>
          <w:rFonts w:ascii="Arial" w:hAnsi="Arial" w:cs="Arial"/>
          <w:lang w:val="es-ES"/>
        </w:rPr>
        <w:t xml:space="preserve"> de auditoría interna, </w:t>
      </w:r>
      <w:r>
        <w:rPr>
          <w:rFonts w:ascii="Arial" w:hAnsi="Arial" w:cs="Arial"/>
          <w:lang w:val="es-ES"/>
        </w:rPr>
        <w:t>se determinó</w:t>
      </w:r>
      <w:r w:rsidRPr="00151610">
        <w:rPr>
          <w:rFonts w:ascii="Arial" w:hAnsi="Arial" w:cs="Arial"/>
          <w:lang w:val="es-ES"/>
        </w:rPr>
        <w:t xml:space="preserve"> que existen brechas que </w:t>
      </w:r>
      <w:r>
        <w:rPr>
          <w:rFonts w:ascii="Arial" w:hAnsi="Arial" w:cs="Arial"/>
          <w:lang w:val="es-ES"/>
        </w:rPr>
        <w:t>pueden</w:t>
      </w:r>
      <w:r w:rsidRPr="00151610">
        <w:rPr>
          <w:rFonts w:ascii="Arial" w:hAnsi="Arial" w:cs="Arial"/>
          <w:lang w:val="es-ES"/>
        </w:rPr>
        <w:t xml:space="preserve"> ser abordadas </w:t>
      </w:r>
      <w:r>
        <w:rPr>
          <w:rFonts w:ascii="Arial" w:hAnsi="Arial" w:cs="Arial"/>
          <w:lang w:val="es-ES"/>
        </w:rPr>
        <w:t xml:space="preserve">técnicamente a través de entidades o personas externas, ya que </w:t>
      </w:r>
      <w:r w:rsidR="0083577A">
        <w:rPr>
          <w:rFonts w:ascii="Arial" w:hAnsi="Arial" w:cs="Arial"/>
          <w:lang w:val="es-ES"/>
        </w:rPr>
        <w:t xml:space="preserve">no existe posibilidad de enfrentar las brechas internamente y </w:t>
      </w:r>
      <w:r>
        <w:rPr>
          <w:rFonts w:ascii="Arial" w:hAnsi="Arial" w:cs="Arial"/>
          <w:lang w:val="es-ES"/>
        </w:rPr>
        <w:t>se cuenta con presupuesto autorizado para ello.</w:t>
      </w:r>
      <w:r w:rsidRPr="00151610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t>E</w:t>
      </w:r>
      <w:r w:rsidRPr="00151610">
        <w:rPr>
          <w:rFonts w:ascii="Arial" w:hAnsi="Arial" w:cs="Arial"/>
          <w:lang w:val="es-ES"/>
        </w:rPr>
        <w:t xml:space="preserve">stas brechas se asocian con competencias en XXXX (describir </w:t>
      </w:r>
      <w:r w:rsidR="0083577A">
        <w:rPr>
          <w:rFonts w:ascii="Arial" w:hAnsi="Arial" w:cs="Arial"/>
          <w:lang w:val="es-ES"/>
        </w:rPr>
        <w:t xml:space="preserve">las </w:t>
      </w:r>
      <w:r w:rsidRPr="00151610">
        <w:rPr>
          <w:rFonts w:ascii="Arial" w:hAnsi="Arial" w:cs="Arial"/>
          <w:lang w:val="es-ES"/>
        </w:rPr>
        <w:t>brechas</w:t>
      </w:r>
      <w:r w:rsidR="0083577A">
        <w:rPr>
          <w:rFonts w:ascii="Arial" w:hAnsi="Arial" w:cs="Arial"/>
          <w:lang w:val="es-ES"/>
        </w:rPr>
        <w:t xml:space="preserve"> identificadas</w:t>
      </w:r>
      <w:r w:rsidRPr="00151610">
        <w:rPr>
          <w:rFonts w:ascii="Arial" w:hAnsi="Arial" w:cs="Arial"/>
          <w:lang w:val="es-ES"/>
        </w:rPr>
        <w:t>)</w:t>
      </w:r>
    </w:p>
    <w:p w14:paraId="08E0C779" w14:textId="3E1E6DB0" w:rsidR="00070AF5" w:rsidRPr="00151610" w:rsidRDefault="00070AF5" w:rsidP="00070AF5">
      <w:pPr>
        <w:jc w:val="both"/>
        <w:rPr>
          <w:rFonts w:ascii="Arial" w:hAnsi="Arial" w:cs="Arial"/>
          <w:b/>
          <w:lang w:val="es-ES"/>
        </w:rPr>
      </w:pPr>
      <w:r w:rsidRPr="00151610">
        <w:rPr>
          <w:rFonts w:ascii="Arial" w:hAnsi="Arial" w:cs="Arial"/>
          <w:b/>
          <w:lang w:val="es-ES"/>
        </w:rPr>
        <w:t xml:space="preserve">1. Nombre </w:t>
      </w:r>
      <w:r w:rsidR="00D337E7">
        <w:rPr>
          <w:rFonts w:ascii="Arial" w:hAnsi="Arial" w:cs="Arial"/>
          <w:b/>
          <w:lang w:val="es-ES"/>
        </w:rPr>
        <w:t xml:space="preserve">del </w:t>
      </w:r>
      <w:r w:rsidRPr="00151610">
        <w:rPr>
          <w:rFonts w:ascii="Arial" w:hAnsi="Arial" w:cs="Arial"/>
          <w:b/>
          <w:lang w:val="es-ES"/>
        </w:rPr>
        <w:t>curso</w:t>
      </w:r>
      <w:r w:rsidR="00CA1C72">
        <w:rPr>
          <w:rFonts w:ascii="Arial" w:hAnsi="Arial" w:cs="Arial"/>
          <w:b/>
          <w:lang w:val="es-ES"/>
        </w:rPr>
        <w:t xml:space="preserve"> y/o taller</w:t>
      </w:r>
      <w:r w:rsidR="00D337E7">
        <w:rPr>
          <w:rFonts w:ascii="Arial" w:hAnsi="Arial" w:cs="Arial"/>
          <w:b/>
          <w:lang w:val="es-ES"/>
        </w:rPr>
        <w:t xml:space="preserve">: </w:t>
      </w:r>
      <w:r w:rsidRPr="00151610">
        <w:rPr>
          <w:rFonts w:ascii="Arial" w:hAnsi="Arial" w:cs="Arial"/>
          <w:b/>
          <w:lang w:val="es-ES"/>
        </w:rPr>
        <w:t>_________</w:t>
      </w:r>
      <w:r w:rsidR="00D337E7">
        <w:rPr>
          <w:rFonts w:ascii="Arial" w:hAnsi="Arial" w:cs="Arial"/>
          <w:b/>
          <w:lang w:val="es-ES"/>
        </w:rPr>
        <w:t>________</w:t>
      </w:r>
    </w:p>
    <w:p w14:paraId="3D085AB4" w14:textId="77777777" w:rsidR="00241C96" w:rsidRPr="00151610" w:rsidRDefault="00241C96" w:rsidP="00241C96">
      <w:pPr>
        <w:numPr>
          <w:ilvl w:val="0"/>
          <w:numId w:val="4"/>
        </w:numPr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>Objetivos:</w:t>
      </w:r>
    </w:p>
    <w:p w14:paraId="048C7E0A" w14:textId="77777777" w:rsidR="00241C96" w:rsidRDefault="00241C96" w:rsidP="00241C96">
      <w:pPr>
        <w:numPr>
          <w:ilvl w:val="0"/>
          <w:numId w:val="4"/>
        </w:numPr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Relator:</w:t>
      </w:r>
    </w:p>
    <w:p w14:paraId="1CCC0686" w14:textId="77777777" w:rsidR="00241C96" w:rsidRDefault="00241C96" w:rsidP="00241C96">
      <w:pPr>
        <w:numPr>
          <w:ilvl w:val="0"/>
          <w:numId w:val="4"/>
        </w:numPr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Participantes del equipo: </w:t>
      </w:r>
    </w:p>
    <w:p w14:paraId="5A2301B1" w14:textId="77777777" w:rsidR="00241C96" w:rsidRPr="00151610" w:rsidRDefault="00241C96" w:rsidP="00241C96">
      <w:pPr>
        <w:numPr>
          <w:ilvl w:val="0"/>
          <w:numId w:val="4"/>
        </w:numPr>
        <w:contextualSpacing/>
        <w:jc w:val="both"/>
        <w:rPr>
          <w:rFonts w:ascii="Arial" w:hAnsi="Arial" w:cs="Arial"/>
          <w:lang w:val="es-ES"/>
        </w:rPr>
      </w:pPr>
      <w:proofErr w:type="spellStart"/>
      <w:r w:rsidRPr="00151610">
        <w:rPr>
          <w:rFonts w:ascii="Arial" w:hAnsi="Arial" w:cs="Arial"/>
          <w:lang w:val="es-ES"/>
        </w:rPr>
        <w:t>Nº</w:t>
      </w:r>
      <w:proofErr w:type="spellEnd"/>
      <w:r w:rsidRPr="00151610">
        <w:rPr>
          <w:rFonts w:ascii="Arial" w:hAnsi="Arial" w:cs="Arial"/>
          <w:lang w:val="es-ES"/>
        </w:rPr>
        <w:t xml:space="preserve"> de sesiones:</w:t>
      </w:r>
    </w:p>
    <w:p w14:paraId="0C04DA4A" w14:textId="77777777" w:rsidR="00241C96" w:rsidRPr="00151610" w:rsidRDefault="00241C96" w:rsidP="00241C96">
      <w:pPr>
        <w:numPr>
          <w:ilvl w:val="0"/>
          <w:numId w:val="4"/>
        </w:numPr>
        <w:contextualSpacing/>
        <w:jc w:val="both"/>
        <w:rPr>
          <w:rFonts w:ascii="Arial" w:hAnsi="Arial" w:cs="Arial"/>
          <w:lang w:val="es-ES"/>
        </w:rPr>
      </w:pPr>
      <w:proofErr w:type="spellStart"/>
      <w:r w:rsidRPr="00151610">
        <w:rPr>
          <w:rFonts w:ascii="Arial" w:hAnsi="Arial" w:cs="Arial"/>
          <w:lang w:val="es-ES"/>
        </w:rPr>
        <w:t>Nº</w:t>
      </w:r>
      <w:proofErr w:type="spellEnd"/>
      <w:r w:rsidRPr="00151610">
        <w:rPr>
          <w:rFonts w:ascii="Arial" w:hAnsi="Arial" w:cs="Arial"/>
          <w:lang w:val="es-ES"/>
        </w:rPr>
        <w:t xml:space="preserve"> de horas cronológicas totales por sesión: </w:t>
      </w:r>
    </w:p>
    <w:p w14:paraId="31370D72" w14:textId="77777777" w:rsidR="00241C96" w:rsidRPr="00151610" w:rsidRDefault="00241C96" w:rsidP="00241C96">
      <w:pPr>
        <w:numPr>
          <w:ilvl w:val="0"/>
          <w:numId w:val="4"/>
        </w:numPr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 xml:space="preserve">Periodo: </w:t>
      </w:r>
    </w:p>
    <w:p w14:paraId="280B899C" w14:textId="615C9F17" w:rsidR="00241C96" w:rsidRDefault="00241C96" w:rsidP="00241C96">
      <w:pPr>
        <w:numPr>
          <w:ilvl w:val="0"/>
          <w:numId w:val="4"/>
        </w:numPr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 xml:space="preserve">Lugar: </w:t>
      </w:r>
    </w:p>
    <w:p w14:paraId="3950296C" w14:textId="6BF81792" w:rsidR="00F870DF" w:rsidRDefault="00F870DF" w:rsidP="00F870DF">
      <w:pPr>
        <w:ind w:left="720"/>
        <w:contextualSpacing/>
        <w:jc w:val="both"/>
        <w:rPr>
          <w:rFonts w:ascii="Arial" w:hAnsi="Arial" w:cs="Arial"/>
          <w:lang w:val="es-ES"/>
        </w:rPr>
      </w:pPr>
    </w:p>
    <w:p w14:paraId="27AD1A87" w14:textId="36DF6278" w:rsidR="0083577A" w:rsidRDefault="0083577A" w:rsidP="00F870DF">
      <w:pPr>
        <w:ind w:left="720"/>
        <w:contextualSpacing/>
        <w:jc w:val="both"/>
        <w:rPr>
          <w:rFonts w:ascii="Arial" w:hAnsi="Arial" w:cs="Arial"/>
          <w:lang w:val="es-ES"/>
        </w:rPr>
      </w:pPr>
    </w:p>
    <w:p w14:paraId="32D15CA0" w14:textId="77777777" w:rsidR="0083577A" w:rsidRPr="00151610" w:rsidRDefault="0083577A" w:rsidP="00F870DF">
      <w:pPr>
        <w:ind w:left="720"/>
        <w:contextualSpacing/>
        <w:jc w:val="both"/>
        <w:rPr>
          <w:rFonts w:ascii="Arial" w:hAnsi="Arial" w:cs="Arial"/>
          <w:lang w:val="es-ES"/>
        </w:rPr>
      </w:pPr>
    </w:p>
    <w:p w14:paraId="5EF80C37" w14:textId="3062D95F" w:rsidR="00EE22A0" w:rsidRDefault="00241C9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n</w:t>
      </w:r>
      <w:r w:rsidR="00070AF5" w:rsidRPr="00151610">
        <w:rPr>
          <w:rFonts w:ascii="Arial" w:hAnsi="Arial" w:cs="Arial"/>
          <w:b/>
        </w:rPr>
        <w:t xml:space="preserve">. Nombre </w:t>
      </w:r>
      <w:r w:rsidR="00D337E7">
        <w:rPr>
          <w:rFonts w:ascii="Arial" w:hAnsi="Arial" w:cs="Arial"/>
          <w:b/>
        </w:rPr>
        <w:t xml:space="preserve">del </w:t>
      </w:r>
      <w:r w:rsidR="00070AF5" w:rsidRPr="00151610">
        <w:rPr>
          <w:rFonts w:ascii="Arial" w:hAnsi="Arial" w:cs="Arial"/>
          <w:b/>
        </w:rPr>
        <w:t>curso</w:t>
      </w:r>
      <w:r w:rsidR="00CA1C72">
        <w:rPr>
          <w:rFonts w:ascii="Arial" w:hAnsi="Arial" w:cs="Arial"/>
          <w:b/>
        </w:rPr>
        <w:t xml:space="preserve"> y/o taller</w:t>
      </w:r>
      <w:r w:rsidR="00D337E7">
        <w:rPr>
          <w:rFonts w:ascii="Arial" w:hAnsi="Arial" w:cs="Arial"/>
          <w:b/>
        </w:rPr>
        <w:t xml:space="preserve">: </w:t>
      </w:r>
      <w:r w:rsidR="00070AF5" w:rsidRPr="00151610">
        <w:rPr>
          <w:rFonts w:ascii="Arial" w:hAnsi="Arial" w:cs="Arial"/>
          <w:b/>
        </w:rPr>
        <w:t>_________</w:t>
      </w:r>
      <w:r w:rsidR="00D337E7">
        <w:rPr>
          <w:rFonts w:ascii="Arial" w:hAnsi="Arial" w:cs="Arial"/>
          <w:b/>
        </w:rPr>
        <w:t>__________</w:t>
      </w:r>
    </w:p>
    <w:p w14:paraId="21028392" w14:textId="77777777" w:rsidR="00241C96" w:rsidRPr="00151610" w:rsidRDefault="00241C96" w:rsidP="00241C96">
      <w:pPr>
        <w:numPr>
          <w:ilvl w:val="0"/>
          <w:numId w:val="1"/>
        </w:numPr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>Objetivos:</w:t>
      </w:r>
    </w:p>
    <w:p w14:paraId="787E4267" w14:textId="77777777" w:rsidR="00241C96" w:rsidRDefault="00241C96" w:rsidP="00241C96">
      <w:pPr>
        <w:numPr>
          <w:ilvl w:val="0"/>
          <w:numId w:val="1"/>
        </w:numPr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Relator:</w:t>
      </w:r>
    </w:p>
    <w:p w14:paraId="1EC6611E" w14:textId="77777777" w:rsidR="00241C96" w:rsidRDefault="00241C96" w:rsidP="00241C96">
      <w:pPr>
        <w:numPr>
          <w:ilvl w:val="0"/>
          <w:numId w:val="1"/>
        </w:numPr>
        <w:contextualSpacing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Participantes del equipo: </w:t>
      </w:r>
    </w:p>
    <w:p w14:paraId="3B888926" w14:textId="77777777" w:rsidR="00241C96" w:rsidRPr="00151610" w:rsidRDefault="00241C96" w:rsidP="00241C96">
      <w:pPr>
        <w:numPr>
          <w:ilvl w:val="0"/>
          <w:numId w:val="1"/>
        </w:numPr>
        <w:contextualSpacing/>
        <w:jc w:val="both"/>
        <w:rPr>
          <w:rFonts w:ascii="Arial" w:hAnsi="Arial" w:cs="Arial"/>
          <w:lang w:val="es-ES"/>
        </w:rPr>
      </w:pPr>
      <w:proofErr w:type="spellStart"/>
      <w:r w:rsidRPr="00151610">
        <w:rPr>
          <w:rFonts w:ascii="Arial" w:hAnsi="Arial" w:cs="Arial"/>
          <w:lang w:val="es-ES"/>
        </w:rPr>
        <w:t>Nº</w:t>
      </w:r>
      <w:proofErr w:type="spellEnd"/>
      <w:r w:rsidRPr="00151610">
        <w:rPr>
          <w:rFonts w:ascii="Arial" w:hAnsi="Arial" w:cs="Arial"/>
          <w:lang w:val="es-ES"/>
        </w:rPr>
        <w:t xml:space="preserve"> de sesiones:</w:t>
      </w:r>
    </w:p>
    <w:p w14:paraId="00025B10" w14:textId="77777777" w:rsidR="00241C96" w:rsidRPr="00151610" w:rsidRDefault="00241C96" w:rsidP="00241C96">
      <w:pPr>
        <w:numPr>
          <w:ilvl w:val="0"/>
          <w:numId w:val="1"/>
        </w:numPr>
        <w:contextualSpacing/>
        <w:jc w:val="both"/>
        <w:rPr>
          <w:rFonts w:ascii="Arial" w:hAnsi="Arial" w:cs="Arial"/>
          <w:lang w:val="es-ES"/>
        </w:rPr>
      </w:pPr>
      <w:proofErr w:type="spellStart"/>
      <w:r w:rsidRPr="00151610">
        <w:rPr>
          <w:rFonts w:ascii="Arial" w:hAnsi="Arial" w:cs="Arial"/>
          <w:lang w:val="es-ES"/>
        </w:rPr>
        <w:t>Nº</w:t>
      </w:r>
      <w:proofErr w:type="spellEnd"/>
      <w:r w:rsidRPr="00151610">
        <w:rPr>
          <w:rFonts w:ascii="Arial" w:hAnsi="Arial" w:cs="Arial"/>
          <w:lang w:val="es-ES"/>
        </w:rPr>
        <w:t xml:space="preserve"> de horas cronológicas totales por sesión: </w:t>
      </w:r>
    </w:p>
    <w:p w14:paraId="756C29A2" w14:textId="77777777" w:rsidR="00241C96" w:rsidRPr="00151610" w:rsidRDefault="00241C96" w:rsidP="00241C96">
      <w:pPr>
        <w:numPr>
          <w:ilvl w:val="0"/>
          <w:numId w:val="1"/>
        </w:numPr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 xml:space="preserve">Periodo: </w:t>
      </w:r>
    </w:p>
    <w:p w14:paraId="51862E3A" w14:textId="77777777" w:rsidR="00241C96" w:rsidRPr="00151610" w:rsidRDefault="00241C96" w:rsidP="00241C96">
      <w:pPr>
        <w:numPr>
          <w:ilvl w:val="0"/>
          <w:numId w:val="1"/>
        </w:numPr>
        <w:contextualSpacing/>
        <w:jc w:val="both"/>
        <w:rPr>
          <w:rFonts w:ascii="Arial" w:hAnsi="Arial" w:cs="Arial"/>
          <w:lang w:val="es-ES"/>
        </w:rPr>
      </w:pPr>
      <w:r w:rsidRPr="00151610">
        <w:rPr>
          <w:rFonts w:ascii="Arial" w:hAnsi="Arial" w:cs="Arial"/>
          <w:lang w:val="es-ES"/>
        </w:rPr>
        <w:t xml:space="preserve">Lugar: </w:t>
      </w:r>
    </w:p>
    <w:p w14:paraId="31839BF3" w14:textId="3354A984" w:rsidR="00241C96" w:rsidRDefault="00241C96">
      <w:pPr>
        <w:rPr>
          <w:rFonts w:ascii="Arial" w:hAnsi="Arial" w:cs="Arial"/>
          <w:bCs/>
        </w:rPr>
      </w:pPr>
    </w:p>
    <w:tbl>
      <w:tblPr>
        <w:tblStyle w:val="TableGrid"/>
        <w:tblW w:w="9072" w:type="dxa"/>
        <w:tblInd w:w="108" w:type="dxa"/>
        <w:tblLook w:val="04A0" w:firstRow="1" w:lastRow="0" w:firstColumn="1" w:lastColumn="0" w:noHBand="0" w:noVBand="1"/>
      </w:tblPr>
      <w:tblGrid>
        <w:gridCol w:w="4395"/>
        <w:gridCol w:w="4677"/>
      </w:tblGrid>
      <w:tr w:rsidR="008D161C" w:rsidRPr="00465151" w14:paraId="377DA8BF" w14:textId="77777777" w:rsidTr="00D337E7">
        <w:tc>
          <w:tcPr>
            <w:tcW w:w="4395" w:type="dxa"/>
          </w:tcPr>
          <w:p w14:paraId="5E182522" w14:textId="77777777" w:rsidR="008D161C" w:rsidRPr="00465151" w:rsidRDefault="008D161C" w:rsidP="00F46F67">
            <w:pPr>
              <w:jc w:val="center"/>
              <w:rPr>
                <w:rFonts w:ascii="Arial" w:hAnsi="Arial" w:cs="Arial"/>
                <w:b/>
              </w:rPr>
            </w:pPr>
          </w:p>
          <w:p w14:paraId="5F5576D2" w14:textId="77777777" w:rsidR="008D161C" w:rsidRPr="00465151" w:rsidRDefault="008D161C" w:rsidP="00F46F67">
            <w:pPr>
              <w:jc w:val="center"/>
              <w:rPr>
                <w:rFonts w:ascii="Arial" w:hAnsi="Arial" w:cs="Arial"/>
                <w:b/>
              </w:rPr>
            </w:pPr>
          </w:p>
          <w:p w14:paraId="6CBC3E96" w14:textId="77777777" w:rsidR="008D161C" w:rsidRPr="00465151" w:rsidRDefault="008D161C" w:rsidP="00F46F67">
            <w:pPr>
              <w:jc w:val="center"/>
              <w:rPr>
                <w:rFonts w:ascii="Arial" w:hAnsi="Arial" w:cs="Arial"/>
                <w:b/>
              </w:rPr>
            </w:pPr>
          </w:p>
          <w:p w14:paraId="0CB9FAB4" w14:textId="77777777" w:rsidR="008D161C" w:rsidRPr="00465151" w:rsidRDefault="008D161C" w:rsidP="00F46F67">
            <w:pPr>
              <w:jc w:val="center"/>
              <w:rPr>
                <w:rFonts w:ascii="Arial" w:hAnsi="Arial" w:cs="Arial"/>
                <w:b/>
              </w:rPr>
            </w:pPr>
          </w:p>
          <w:p w14:paraId="55D388C2" w14:textId="77777777" w:rsidR="008D161C" w:rsidRPr="00465151" w:rsidRDefault="008D161C" w:rsidP="00F46F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77" w:type="dxa"/>
          </w:tcPr>
          <w:p w14:paraId="2F324B40" w14:textId="77777777" w:rsidR="008D161C" w:rsidRPr="00465151" w:rsidRDefault="008D161C" w:rsidP="00F46F6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D161C" w:rsidRPr="00465151" w14:paraId="10F1F02E" w14:textId="77777777" w:rsidTr="00D337E7">
        <w:tc>
          <w:tcPr>
            <w:tcW w:w="4395" w:type="dxa"/>
            <w:vAlign w:val="center"/>
          </w:tcPr>
          <w:p w14:paraId="6ABF80B3" w14:textId="384C3AB5" w:rsidR="008D161C" w:rsidRPr="0090630E" w:rsidRDefault="008D161C" w:rsidP="00F46F67">
            <w:pPr>
              <w:jc w:val="center"/>
              <w:rPr>
                <w:rFonts w:ascii="Arial" w:hAnsi="Arial" w:cs="Arial"/>
                <w:b/>
              </w:rPr>
            </w:pPr>
            <w:r w:rsidRPr="00073A4B">
              <w:rPr>
                <w:rFonts w:ascii="Arial" w:hAnsi="Arial" w:cs="Arial"/>
                <w:b/>
              </w:rPr>
              <w:t>Nombre y Firma del Jefe de Auditoría</w:t>
            </w:r>
          </w:p>
        </w:tc>
        <w:tc>
          <w:tcPr>
            <w:tcW w:w="4677" w:type="dxa"/>
            <w:vAlign w:val="center"/>
          </w:tcPr>
          <w:p w14:paraId="4FB940A6" w14:textId="0D15C6E0" w:rsidR="008D161C" w:rsidRPr="0090630E" w:rsidRDefault="008D161C" w:rsidP="00F46F67">
            <w:pPr>
              <w:jc w:val="center"/>
              <w:rPr>
                <w:rFonts w:ascii="Arial" w:hAnsi="Arial" w:cs="Arial"/>
                <w:b/>
              </w:rPr>
            </w:pPr>
            <w:r w:rsidRPr="00073A4B">
              <w:rPr>
                <w:rFonts w:ascii="Arial" w:hAnsi="Arial" w:cs="Arial"/>
                <w:b/>
              </w:rPr>
              <w:t>Nombre y Firma del Jefe de</w:t>
            </w:r>
            <w:r>
              <w:rPr>
                <w:rFonts w:ascii="Arial" w:hAnsi="Arial" w:cs="Arial"/>
                <w:b/>
              </w:rPr>
              <w:t xml:space="preserve"> Servicio</w:t>
            </w:r>
            <w:r w:rsidRPr="00073A4B"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2C97E051" w14:textId="77777777" w:rsidR="008D161C" w:rsidRDefault="008D161C" w:rsidP="008D161C">
      <w:pPr>
        <w:rPr>
          <w:b/>
        </w:rPr>
      </w:pPr>
    </w:p>
    <w:p w14:paraId="3A06EFE0" w14:textId="77777777" w:rsidR="008D161C" w:rsidRPr="00241C96" w:rsidRDefault="008D161C">
      <w:pPr>
        <w:rPr>
          <w:rFonts w:ascii="Arial" w:hAnsi="Arial" w:cs="Arial"/>
          <w:bCs/>
        </w:rPr>
      </w:pPr>
    </w:p>
    <w:sectPr w:rsidR="008D161C" w:rsidRPr="00241C96" w:rsidSect="00D337E7">
      <w:headerReference w:type="default" r:id="rId7"/>
      <w:footerReference w:type="default" r:id="rId8"/>
      <w:pgSz w:w="12240" w:h="15840"/>
      <w:pgMar w:top="1417" w:right="1608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AAEB1" w14:textId="77777777" w:rsidR="00AC1890" w:rsidRDefault="00AC1890" w:rsidP="00070AF5">
      <w:pPr>
        <w:spacing w:after="0" w:line="240" w:lineRule="auto"/>
      </w:pPr>
      <w:r>
        <w:separator/>
      </w:r>
    </w:p>
  </w:endnote>
  <w:endnote w:type="continuationSeparator" w:id="0">
    <w:p w14:paraId="3BD01B4A" w14:textId="77777777" w:rsidR="00AC1890" w:rsidRDefault="00AC1890" w:rsidP="00070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EndPr/>
    <w:sdtContent>
      <w:p w14:paraId="2B8CF832" w14:textId="77777777" w:rsidR="00241C96" w:rsidRPr="00D304E6" w:rsidRDefault="00241C96" w:rsidP="00241C96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  <w:p w14:paraId="3859923B" w14:textId="77777777" w:rsidR="00241C96" w:rsidRDefault="00241C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8008B" w14:textId="77777777" w:rsidR="00AC1890" w:rsidRDefault="00AC1890" w:rsidP="00070AF5">
      <w:pPr>
        <w:spacing w:after="0" w:line="240" w:lineRule="auto"/>
      </w:pPr>
      <w:r>
        <w:separator/>
      </w:r>
    </w:p>
  </w:footnote>
  <w:footnote w:type="continuationSeparator" w:id="0">
    <w:p w14:paraId="3BAD1547" w14:textId="77777777" w:rsidR="00AC1890" w:rsidRDefault="00AC1890" w:rsidP="00070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600"/>
      <w:gridCol w:w="2135"/>
      <w:gridCol w:w="2215"/>
      <w:gridCol w:w="1791"/>
      <w:gridCol w:w="1444"/>
    </w:tblGrid>
    <w:tr w:rsidR="008D161C" w:rsidRPr="008D161C" w14:paraId="78B3CA29" w14:textId="77777777" w:rsidTr="00F13B21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1FDC5199" w14:textId="5C9BCF7D" w:rsidR="008D161C" w:rsidRPr="008D161C" w:rsidRDefault="00F13B21" w:rsidP="00F13B21">
          <w:pPr>
            <w:tabs>
              <w:tab w:val="center" w:pos="4252"/>
              <w:tab w:val="right" w:pos="8504"/>
            </w:tabs>
            <w:ind w:left="-142" w:right="-109"/>
            <w:jc w:val="center"/>
            <w:rPr>
              <w:lang w:val="es-ES"/>
            </w:rPr>
          </w:pPr>
          <w:r>
            <w:rPr>
              <w:noProof/>
            </w:rPr>
            <w:drawing>
              <wp:inline distT="0" distB="0" distL="0" distR="0" wp14:anchorId="6073DC41" wp14:editId="57D58E64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623323A3" w14:textId="3DCA72B9" w:rsidR="008D161C" w:rsidRPr="008D161C" w:rsidRDefault="008D161C" w:rsidP="00A8684E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lang w:val="es-ES"/>
            </w:rPr>
          </w:pPr>
          <w:r w:rsidRPr="008D161C">
            <w:rPr>
              <w:rFonts w:ascii="Arial" w:hAnsi="Arial" w:cs="Arial"/>
              <w:b/>
              <w:lang w:val="es-ES"/>
            </w:rPr>
            <w:t xml:space="preserve">FORMULARIO: </w:t>
          </w:r>
          <w:r>
            <w:rPr>
              <w:rFonts w:ascii="Arial" w:hAnsi="Arial" w:cs="Arial"/>
              <w:b/>
              <w:lang w:val="es-ES"/>
            </w:rPr>
            <w:t>PLAN ANUAL DE DESARROLLO DE COMPETENCIAS</w:t>
          </w:r>
        </w:p>
      </w:tc>
      <w:tc>
        <w:tcPr>
          <w:tcW w:w="786" w:type="pct"/>
          <w:vMerge w:val="restart"/>
          <w:vAlign w:val="center"/>
          <w:hideMark/>
        </w:tcPr>
        <w:p w14:paraId="5EEB01E0" w14:textId="77777777" w:rsidR="008D161C" w:rsidRPr="008D161C" w:rsidRDefault="008D161C" w:rsidP="008D161C">
          <w:pPr>
            <w:tabs>
              <w:tab w:val="center" w:pos="4252"/>
              <w:tab w:val="right" w:pos="8504"/>
            </w:tabs>
            <w:jc w:val="center"/>
            <w:rPr>
              <w:lang w:val="es-ES"/>
            </w:rPr>
          </w:pPr>
          <w:r w:rsidRPr="008D161C">
            <w:rPr>
              <w:lang w:val="es-ES"/>
            </w:rPr>
            <w:t xml:space="preserve">Versión: </w:t>
          </w:r>
          <w:proofErr w:type="spellStart"/>
          <w:r w:rsidRPr="008D161C">
            <w:rPr>
              <w:lang w:val="es-ES"/>
            </w:rPr>
            <w:t>xx</w:t>
          </w:r>
          <w:proofErr w:type="spellEnd"/>
        </w:p>
      </w:tc>
    </w:tr>
    <w:tr w:rsidR="008D161C" w:rsidRPr="008D161C" w14:paraId="775EC457" w14:textId="77777777" w:rsidTr="00F46F67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245F744B" w14:textId="77777777" w:rsidR="008D161C" w:rsidRPr="008D161C" w:rsidRDefault="008D161C" w:rsidP="008D161C">
          <w:pPr>
            <w:tabs>
              <w:tab w:val="center" w:pos="4252"/>
              <w:tab w:val="right" w:pos="8504"/>
            </w:tabs>
            <w:ind w:left="-142" w:right="-109"/>
            <w:rPr>
              <w:noProof/>
              <w:lang w:val="es-ES"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7CFD1C36" w14:textId="59C670A7" w:rsidR="008D161C" w:rsidRPr="008D161C" w:rsidRDefault="008D161C" w:rsidP="00B766BC">
          <w:pPr>
            <w:pStyle w:val="Header"/>
            <w:jc w:val="center"/>
            <w:rPr>
              <w:rFonts w:ascii="Arial" w:eastAsia="Calibri" w:hAnsi="Arial" w:cs="Arial"/>
              <w:b/>
              <w:lang w:val="es-ES"/>
            </w:rPr>
          </w:pPr>
          <w:r w:rsidRPr="008D161C">
            <w:rPr>
              <w:rFonts w:ascii="Arial" w:eastAsia="Calibri" w:hAnsi="Arial" w:cs="Arial"/>
              <w:b/>
              <w:lang w:val="es-ES"/>
            </w:rPr>
            <w:t xml:space="preserve">PROCEDIMIENTO: </w:t>
          </w:r>
          <w:r w:rsidR="00B766BC">
            <w:rPr>
              <w:rFonts w:ascii="Arial" w:eastAsia="Calibri" w:hAnsi="Arial" w:cs="Arial"/>
              <w:b/>
              <w:lang w:val="es-ES"/>
            </w:rPr>
            <w:t>FORMULACIÓN PLAN DE DESARROLLO DE COMPETENCIAS</w:t>
          </w:r>
        </w:p>
      </w:tc>
      <w:tc>
        <w:tcPr>
          <w:tcW w:w="786" w:type="pct"/>
          <w:vMerge/>
          <w:vAlign w:val="center"/>
        </w:tcPr>
        <w:p w14:paraId="153041F3" w14:textId="77777777" w:rsidR="008D161C" w:rsidRPr="008D161C" w:rsidRDefault="008D161C" w:rsidP="008D161C">
          <w:pPr>
            <w:tabs>
              <w:tab w:val="center" w:pos="4252"/>
              <w:tab w:val="right" w:pos="8504"/>
            </w:tabs>
            <w:jc w:val="center"/>
            <w:rPr>
              <w:lang w:val="es-ES"/>
            </w:rPr>
          </w:pPr>
        </w:p>
      </w:tc>
    </w:tr>
    <w:tr w:rsidR="008D161C" w:rsidRPr="008D161C" w14:paraId="35B6D79A" w14:textId="77777777" w:rsidTr="00F46F67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99F3F3C" w14:textId="77777777" w:rsidR="008D161C" w:rsidRPr="008D161C" w:rsidRDefault="008D161C" w:rsidP="008D161C">
          <w:pPr>
            <w:rPr>
              <w:lang w:val="es-ES"/>
            </w:rPr>
          </w:pPr>
        </w:p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3D499D90" w14:textId="77777777" w:rsidR="008D161C" w:rsidRPr="008D161C" w:rsidRDefault="008D161C" w:rsidP="008D161C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D161C">
            <w:rPr>
              <w:lang w:val="es-ES"/>
            </w:rPr>
            <w:t>SERVICIO: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4C2E8311" w14:textId="77777777" w:rsidR="008D161C" w:rsidRPr="008D161C" w:rsidRDefault="008D161C" w:rsidP="008D161C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D161C">
            <w:rPr>
              <w:lang w:val="es-ES"/>
            </w:rPr>
            <w:t>CODIGO:</w:t>
          </w:r>
        </w:p>
      </w:tc>
      <w:tc>
        <w:tcPr>
          <w:tcW w:w="975" w:type="pct"/>
          <w:vAlign w:val="center"/>
        </w:tcPr>
        <w:p w14:paraId="2F66F047" w14:textId="77777777" w:rsidR="008D161C" w:rsidRPr="008D161C" w:rsidRDefault="008D161C" w:rsidP="008D161C">
          <w:pPr>
            <w:tabs>
              <w:tab w:val="center" w:pos="4252"/>
              <w:tab w:val="right" w:pos="8504"/>
            </w:tabs>
            <w:jc w:val="both"/>
            <w:rPr>
              <w:lang w:val="es-ES"/>
            </w:rPr>
          </w:pPr>
          <w:r w:rsidRPr="008D161C">
            <w:rPr>
              <w:lang w:val="es-ES"/>
            </w:rPr>
            <w:t>VIGENCIA:</w:t>
          </w:r>
        </w:p>
      </w:tc>
      <w:tc>
        <w:tcPr>
          <w:tcW w:w="786" w:type="pct"/>
          <w:vMerge/>
          <w:vAlign w:val="center"/>
          <w:hideMark/>
        </w:tcPr>
        <w:p w14:paraId="1B1CAA1D" w14:textId="77777777" w:rsidR="008D161C" w:rsidRPr="008D161C" w:rsidRDefault="008D161C" w:rsidP="008D161C">
          <w:pPr>
            <w:jc w:val="center"/>
            <w:rPr>
              <w:b/>
              <w:lang w:val="es-ES"/>
            </w:rPr>
          </w:pPr>
        </w:p>
      </w:tc>
    </w:tr>
  </w:tbl>
  <w:p w14:paraId="1B15D19C" w14:textId="77777777" w:rsidR="00070AF5" w:rsidRDefault="00070A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D75AD"/>
    <w:multiLevelType w:val="hybridMultilevel"/>
    <w:tmpl w:val="58F671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57CDE"/>
    <w:multiLevelType w:val="hybridMultilevel"/>
    <w:tmpl w:val="6582BF4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A3432A"/>
    <w:multiLevelType w:val="hybridMultilevel"/>
    <w:tmpl w:val="C87236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253E0A"/>
    <w:multiLevelType w:val="hybridMultilevel"/>
    <w:tmpl w:val="B09CF9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189601">
    <w:abstractNumId w:val="2"/>
  </w:num>
  <w:num w:numId="2" w16cid:durableId="362481153">
    <w:abstractNumId w:val="3"/>
  </w:num>
  <w:num w:numId="3" w16cid:durableId="209147077">
    <w:abstractNumId w:val="0"/>
  </w:num>
  <w:num w:numId="4" w16cid:durableId="1020594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AF5"/>
    <w:rsid w:val="000429C3"/>
    <w:rsid w:val="00070AF5"/>
    <w:rsid w:val="000B1540"/>
    <w:rsid w:val="000D5456"/>
    <w:rsid w:val="001323D1"/>
    <w:rsid w:val="00151610"/>
    <w:rsid w:val="002238DF"/>
    <w:rsid w:val="00241C96"/>
    <w:rsid w:val="00276720"/>
    <w:rsid w:val="00294C53"/>
    <w:rsid w:val="00357CA8"/>
    <w:rsid w:val="004E672F"/>
    <w:rsid w:val="0057688E"/>
    <w:rsid w:val="00736D9B"/>
    <w:rsid w:val="007452BA"/>
    <w:rsid w:val="00772B54"/>
    <w:rsid w:val="0079779C"/>
    <w:rsid w:val="007F2E51"/>
    <w:rsid w:val="008120E1"/>
    <w:rsid w:val="0083577A"/>
    <w:rsid w:val="008474AC"/>
    <w:rsid w:val="008D161C"/>
    <w:rsid w:val="0094267A"/>
    <w:rsid w:val="00A7080C"/>
    <w:rsid w:val="00A8684E"/>
    <w:rsid w:val="00AC1890"/>
    <w:rsid w:val="00AE529A"/>
    <w:rsid w:val="00AF7492"/>
    <w:rsid w:val="00B766BC"/>
    <w:rsid w:val="00BD36F2"/>
    <w:rsid w:val="00C25C95"/>
    <w:rsid w:val="00CA1C72"/>
    <w:rsid w:val="00D337E7"/>
    <w:rsid w:val="00E25131"/>
    <w:rsid w:val="00EE22A0"/>
    <w:rsid w:val="00F13B21"/>
    <w:rsid w:val="00F8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C95EF1"/>
  <w15:docId w15:val="{8122081C-619A-4D6C-B6CA-AE8C27DAA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0A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AF5"/>
  </w:style>
  <w:style w:type="paragraph" w:styleId="Footer">
    <w:name w:val="footer"/>
    <w:basedOn w:val="Normal"/>
    <w:link w:val="FooterChar"/>
    <w:uiPriority w:val="99"/>
    <w:unhideWhenUsed/>
    <w:rsid w:val="00070AF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0AF5"/>
  </w:style>
  <w:style w:type="table" w:customStyle="1" w:styleId="Tablaconcuadrcula1">
    <w:name w:val="Tabla con cuadrícula1"/>
    <w:basedOn w:val="TableNormal"/>
    <w:next w:val="TableGrid"/>
    <w:uiPriority w:val="59"/>
    <w:rsid w:val="00070AF5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70A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eNormal"/>
    <w:next w:val="TableGrid"/>
    <w:uiPriority w:val="39"/>
    <w:rsid w:val="00070AF5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0A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6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1004</Words>
  <Characters>5523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15</cp:revision>
  <dcterms:created xsi:type="dcterms:W3CDTF">2020-11-06T15:32:00Z</dcterms:created>
  <dcterms:modified xsi:type="dcterms:W3CDTF">2025-01-27T13:53:00Z</dcterms:modified>
</cp:coreProperties>
</file>